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7BEA" w14:textId="24865FD9" w:rsidR="00C716E0" w:rsidRDefault="001A5107">
      <w:r>
        <w:rPr>
          <w:noProof/>
        </w:rPr>
        <mc:AlternateContent>
          <mc:Choice Requires="wpg">
            <w:drawing>
              <wp:anchor distT="0" distB="0" distL="114300" distR="114300" simplePos="0" relativeHeight="251658243" behindDoc="0" locked="0" layoutInCell="1" allowOverlap="1" wp14:anchorId="0468B6EA" wp14:editId="7B594AFC">
                <wp:simplePos x="0" y="0"/>
                <wp:positionH relativeFrom="page">
                  <wp:posOffset>257810</wp:posOffset>
                </wp:positionH>
                <wp:positionV relativeFrom="page">
                  <wp:posOffset>231140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B29F3" id="Group 149" o:spid="_x0000_s1026" style="position:absolute;margin-left:20.3pt;margin-top:18.2pt;width:8in;height:95.7pt;z-index:251658243;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4" o:title="" recolor="t" rotate="t" type="frame"/>
                </v:rect>
                <w10:wrap anchorx="page" anchory="page"/>
              </v:group>
            </w:pict>
          </mc:Fallback>
        </mc:AlternateContent>
      </w:r>
      <w:r w:rsidR="001E4EE7">
        <w:t>fb</w:t>
      </w:r>
      <w:r w:rsidR="00722F61">
        <w:t>Law</w:t>
      </w:r>
    </w:p>
    <w:p w14:paraId="4ED7A6D4" w14:textId="77777777" w:rsidR="00722F61" w:rsidRDefault="00722F61"/>
    <w:p w14:paraId="781CD01C" w14:textId="4568B1F9" w:rsidR="00B3057E" w:rsidRDefault="00B3057E"/>
    <w:p w14:paraId="1D9DBA5D" w14:textId="67F50838" w:rsidR="00B3057E" w:rsidRDefault="009D75F0">
      <w:r>
        <w:rPr>
          <w:noProof/>
        </w:rPr>
        <mc:AlternateContent>
          <mc:Choice Requires="wps">
            <w:drawing>
              <wp:anchor distT="0" distB="0" distL="114300" distR="114300" simplePos="0" relativeHeight="251658242" behindDoc="0" locked="0" layoutInCell="1" allowOverlap="1" wp14:anchorId="3541B1E1" wp14:editId="7590F391">
                <wp:simplePos x="0" y="0"/>
                <wp:positionH relativeFrom="margin">
                  <wp:posOffset>-682625</wp:posOffset>
                </wp:positionH>
                <wp:positionV relativeFrom="margin">
                  <wp:posOffset>3521075</wp:posOffset>
                </wp:positionV>
                <wp:extent cx="7315200" cy="1951355"/>
                <wp:effectExtent l="0" t="0" r="0" b="1079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951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4576A" w14:textId="5D96663F" w:rsidR="00A04DC7" w:rsidRDefault="00C028F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4DC7">
                                  <w:rPr>
                                    <w:caps/>
                                    <w:color w:val="4472C4" w:themeColor="accent1"/>
                                    <w:sz w:val="64"/>
                                    <w:szCs w:val="64"/>
                                  </w:rPr>
                                  <w:t>Crisis Services</w:t>
                                </w:r>
                              </w:sdtContent>
                            </w:sdt>
                          </w:p>
                          <w:p w14:paraId="02BA79F8" w14:textId="0641C355" w:rsidR="00A04DC7" w:rsidRDefault="00C028FD">
                            <w:pPr>
                              <w:jc w:val="right"/>
                              <w:rPr>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A04DC7" w:rsidRPr="00247D95">
                                  <w:rPr>
                                    <w:color w:val="404040" w:themeColor="text1" w:themeTint="BF"/>
                                    <w:sz w:val="36"/>
                                    <w:szCs w:val="36"/>
                                  </w:rPr>
                                  <w:t>Request for Proposal</w:t>
                                </w:r>
                                <w:r w:rsidR="00A04DC7">
                                  <w:rPr>
                                    <w:color w:val="404040" w:themeColor="text1" w:themeTint="BF"/>
                                    <w:sz w:val="36"/>
                                    <w:szCs w:val="36"/>
                                  </w:rPr>
                                  <w:t>s</w:t>
                                </w:r>
                                <w:r w:rsidR="00A04DC7" w:rsidRPr="00247D95">
                                  <w:rPr>
                                    <w:color w:val="404040" w:themeColor="text1" w:themeTint="BF"/>
                                    <w:sz w:val="36"/>
                                    <w:szCs w:val="36"/>
                                  </w:rPr>
                                  <w:t xml:space="preserve"> #</w:t>
                                </w:r>
                              </w:sdtContent>
                            </w:sdt>
                            <w:r w:rsidR="00A04DC7">
                              <w:rPr>
                                <w:color w:val="404040" w:themeColor="text1" w:themeTint="BF"/>
                                <w:sz w:val="36"/>
                                <w:szCs w:val="36"/>
                              </w:rPr>
                              <w:t>CS-001</w:t>
                            </w:r>
                          </w:p>
                          <w:p w14:paraId="23EF3EF7" w14:textId="3769F268" w:rsidR="009D75F0" w:rsidRDefault="009D75F0">
                            <w:pPr>
                              <w:jc w:val="right"/>
                              <w:rPr>
                                <w:color w:val="404040" w:themeColor="text1" w:themeTint="BF"/>
                                <w:sz w:val="36"/>
                                <w:szCs w:val="36"/>
                              </w:rPr>
                            </w:pPr>
                            <w:r>
                              <w:rPr>
                                <w:color w:val="404040" w:themeColor="text1" w:themeTint="BF"/>
                                <w:sz w:val="36"/>
                                <w:szCs w:val="36"/>
                              </w:rPr>
                              <w:t>Amendment #1</w:t>
                            </w:r>
                          </w:p>
                          <w:p w14:paraId="76854D67" w14:textId="3E99CD3C" w:rsidR="009D75F0" w:rsidRDefault="009D75F0">
                            <w:pPr>
                              <w:jc w:val="right"/>
                              <w:rPr>
                                <w:color w:val="404040" w:themeColor="text1" w:themeTint="BF"/>
                                <w:sz w:val="36"/>
                                <w:szCs w:val="36"/>
                              </w:rPr>
                            </w:pPr>
                            <w:r>
                              <w:rPr>
                                <w:color w:val="404040" w:themeColor="text1" w:themeTint="BF"/>
                                <w:sz w:val="36"/>
                                <w:szCs w:val="36"/>
                              </w:rPr>
                              <w:t>Issued December 15, 2020</w:t>
                            </w:r>
                          </w:p>
                          <w:p w14:paraId="37D2BBDB" w14:textId="77777777" w:rsidR="009D75F0" w:rsidRDefault="009D75F0">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1B1E1" id="_x0000_t202" coordsize="21600,21600" o:spt="202" path="m,l,21600r21600,l21600,xe">
                <v:stroke joinstyle="miter"/>
                <v:path gradientshapeok="t" o:connecttype="rect"/>
              </v:shapetype>
              <v:shape id="Text Box 154" o:spid="_x0000_s1026" type="#_x0000_t202" style="position:absolute;margin-left:-53.75pt;margin-top:277.25pt;width:8in;height:153.65pt;z-index:251658242;visibility:visible;mso-wrap-style:square;mso-width-percent:941;mso-height-percent:0;mso-wrap-distance-left:9pt;mso-wrap-distance-top:0;mso-wrap-distance-right:9pt;mso-wrap-distance-bottom:0;mso-position-horizontal:absolute;mso-position-horizontal-relative:margin;mso-position-vertical:absolute;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" filled="f" stroked="f" strokeweight=".5pt">
                <v:textbox inset="126pt,0,54pt,0">
                  <w:txbxContent>
                    <w:p w14:paraId="73A4576A" w14:textId="5D96663F" w:rsidR="00A04DC7" w:rsidRDefault="006B444D">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4DC7">
                            <w:rPr>
                              <w:caps/>
                              <w:color w:val="4472C4" w:themeColor="accent1"/>
                              <w:sz w:val="64"/>
                              <w:szCs w:val="64"/>
                            </w:rPr>
                            <w:t>Crisis Services</w:t>
                          </w:r>
                        </w:sdtContent>
                      </w:sdt>
                    </w:p>
                    <w:p w14:paraId="02BA79F8" w14:textId="0641C355" w:rsidR="00A04DC7" w:rsidRDefault="006B444D">
                      <w:pPr>
                        <w:jc w:val="right"/>
                        <w:rPr>
                          <w:color w:val="404040" w:themeColor="text1" w:themeTint="BF"/>
                          <w:sz w:val="36"/>
                          <w:szCs w:val="36"/>
                        </w:rPr>
                      </w:pPr>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A04DC7" w:rsidRPr="00247D95">
                            <w:rPr>
                              <w:color w:val="404040" w:themeColor="text1" w:themeTint="BF"/>
                              <w:sz w:val="36"/>
                              <w:szCs w:val="36"/>
                            </w:rPr>
                            <w:t>Request for Proposal</w:t>
                          </w:r>
                          <w:r w:rsidR="00A04DC7">
                            <w:rPr>
                              <w:color w:val="404040" w:themeColor="text1" w:themeTint="BF"/>
                              <w:sz w:val="36"/>
                              <w:szCs w:val="36"/>
                            </w:rPr>
                            <w:t>s</w:t>
                          </w:r>
                          <w:r w:rsidR="00A04DC7" w:rsidRPr="00247D95">
                            <w:rPr>
                              <w:color w:val="404040" w:themeColor="text1" w:themeTint="BF"/>
                              <w:sz w:val="36"/>
                              <w:szCs w:val="36"/>
                            </w:rPr>
                            <w:t xml:space="preserve"> #</w:t>
                          </w:r>
                        </w:sdtContent>
                      </w:sdt>
                      <w:r w:rsidR="00A04DC7">
                        <w:rPr>
                          <w:color w:val="404040" w:themeColor="text1" w:themeTint="BF"/>
                          <w:sz w:val="36"/>
                          <w:szCs w:val="36"/>
                        </w:rPr>
                        <w:t>CS-001</w:t>
                      </w:r>
                    </w:p>
                    <w:p w14:paraId="23EF3EF7" w14:textId="3769F268" w:rsidR="009D75F0" w:rsidRDefault="009D75F0">
                      <w:pPr>
                        <w:jc w:val="right"/>
                        <w:rPr>
                          <w:color w:val="404040" w:themeColor="text1" w:themeTint="BF"/>
                          <w:sz w:val="36"/>
                          <w:szCs w:val="36"/>
                        </w:rPr>
                      </w:pPr>
                      <w:r>
                        <w:rPr>
                          <w:color w:val="404040" w:themeColor="text1" w:themeTint="BF"/>
                          <w:sz w:val="36"/>
                          <w:szCs w:val="36"/>
                        </w:rPr>
                        <w:t>Amendment #1</w:t>
                      </w:r>
                    </w:p>
                    <w:p w14:paraId="76854D67" w14:textId="3E99CD3C" w:rsidR="009D75F0" w:rsidRDefault="009D75F0">
                      <w:pPr>
                        <w:jc w:val="right"/>
                        <w:rPr>
                          <w:color w:val="404040" w:themeColor="text1" w:themeTint="BF"/>
                          <w:sz w:val="36"/>
                          <w:szCs w:val="36"/>
                        </w:rPr>
                      </w:pPr>
                      <w:r>
                        <w:rPr>
                          <w:color w:val="404040" w:themeColor="text1" w:themeTint="BF"/>
                          <w:sz w:val="36"/>
                          <w:szCs w:val="36"/>
                        </w:rPr>
                        <w:t>Issued December 15, 2020</w:t>
                      </w:r>
                    </w:p>
                    <w:p w14:paraId="37D2BBDB" w14:textId="77777777" w:rsidR="009D75F0" w:rsidRDefault="009D75F0">
                      <w:pPr>
                        <w:jc w:val="right"/>
                        <w:rPr>
                          <w:smallCaps/>
                          <w:color w:val="404040" w:themeColor="text1" w:themeTint="BF"/>
                          <w:sz w:val="36"/>
                          <w:szCs w:val="36"/>
                        </w:rPr>
                      </w:pPr>
                    </w:p>
                  </w:txbxContent>
                </v:textbox>
                <w10:wrap type="square" anchorx="margin" anchory="margin"/>
              </v:shape>
            </w:pict>
          </mc:Fallback>
        </mc:AlternateContent>
      </w:r>
      <w:r w:rsidR="00D44403">
        <w:rPr>
          <w:noProof/>
        </w:rPr>
        <mc:AlternateContent>
          <mc:Choice Requires="wps">
            <w:drawing>
              <wp:anchor distT="0" distB="0" distL="114300" distR="114300" simplePos="0" relativeHeight="251658240" behindDoc="0" locked="0" layoutInCell="1" allowOverlap="1" wp14:anchorId="6C878805" wp14:editId="2AF0CF3A">
                <wp:simplePos x="0" y="0"/>
                <wp:positionH relativeFrom="margin">
                  <wp:align>center</wp:align>
                </wp:positionH>
                <wp:positionV relativeFrom="page">
                  <wp:posOffset>7576820</wp:posOffset>
                </wp:positionV>
                <wp:extent cx="7315200" cy="882015"/>
                <wp:effectExtent l="0" t="0" r="0" b="1333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882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26F5F" w14:textId="768256B4" w:rsidR="00A04DC7" w:rsidRDefault="00A04DC7">
                            <w:pPr>
                              <w:pStyle w:val="NoSpacing"/>
                              <w:jc w:val="right"/>
                              <w:rPr>
                                <w:color w:val="4472C4" w:themeColor="accent1"/>
                                <w:sz w:val="28"/>
                                <w:szCs w:val="28"/>
                              </w:rPr>
                            </w:pPr>
                            <w:r>
                              <w:rPr>
                                <w:color w:val="4472C4" w:themeColor="accent1"/>
                                <w:sz w:val="28"/>
                                <w:szCs w:val="28"/>
                              </w:rPr>
                              <w:t>Mental Health &amp; Recovery Services Board of Lucas County</w:t>
                            </w:r>
                          </w:p>
                          <w:p w14:paraId="240737C0" w14:textId="77777777" w:rsidR="00A04DC7" w:rsidRDefault="00A04DC7" w:rsidP="00C716E0">
                            <w:pPr>
                              <w:pStyle w:val="NoSpacing"/>
                              <w:jc w:val="right"/>
                              <w:rPr>
                                <w:color w:val="595959" w:themeColor="text1" w:themeTint="A6"/>
                                <w:sz w:val="20"/>
                                <w:szCs w:val="20"/>
                              </w:rPr>
                            </w:pPr>
                            <w:r w:rsidRPr="00C716E0">
                              <w:rPr>
                                <w:color w:val="595959" w:themeColor="text1" w:themeTint="A6"/>
                                <w:sz w:val="20"/>
                                <w:szCs w:val="20"/>
                              </w:rPr>
                              <w:t>701 Adams Street, Suite 800</w:t>
                            </w:r>
                            <w:r w:rsidRPr="00C716E0">
                              <w:rPr>
                                <w:color w:val="595959" w:themeColor="text1" w:themeTint="A6"/>
                                <w:sz w:val="20"/>
                                <w:szCs w:val="20"/>
                              </w:rPr>
                              <w:br/>
                              <w:t>Toledo, Ohio 43604</w:t>
                            </w:r>
                          </w:p>
                          <w:p w14:paraId="43F288FB" w14:textId="5C1E05D5" w:rsidR="00A04DC7" w:rsidRDefault="00A04DC7" w:rsidP="00EF24B5">
                            <w:pPr>
                              <w:pStyle w:val="NoSpacing"/>
                              <w:jc w:val="right"/>
                              <w:rPr>
                                <w:color w:val="595959" w:themeColor="text1" w:themeTint="A6"/>
                                <w:sz w:val="20"/>
                                <w:szCs w:val="20"/>
                              </w:rPr>
                            </w:pPr>
                            <w:r>
                              <w:rPr>
                                <w:color w:val="595959" w:themeColor="text1" w:themeTint="A6"/>
                                <w:sz w:val="20"/>
                                <w:szCs w:val="20"/>
                              </w:rPr>
                              <w:t>419.213.4600</w:t>
                            </w:r>
                          </w:p>
                          <w:p w14:paraId="06D2A090" w14:textId="77777777" w:rsidR="00A04DC7" w:rsidRDefault="00A04DC7" w:rsidP="00EF24B5">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78805" id="Text Box 153" o:spid="_x0000_s1027" type="#_x0000_t202" style="position:absolute;margin-left:0;margin-top:596.6pt;width:8in;height:69.45pt;z-index:251658240;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" filled="f" stroked="f" strokeweight=".5pt">
                <v:textbox inset="126pt,0,54pt,0">
                  <w:txbxContent>
                    <w:p w14:paraId="00D26F5F" w14:textId="768256B4" w:rsidR="00A04DC7" w:rsidRDefault="00A04DC7">
                      <w:pPr>
                        <w:pStyle w:val="NoSpacing"/>
                        <w:jc w:val="right"/>
                        <w:rPr>
                          <w:color w:val="4472C4" w:themeColor="accent1"/>
                          <w:sz w:val="28"/>
                          <w:szCs w:val="28"/>
                        </w:rPr>
                      </w:pPr>
                      <w:r>
                        <w:rPr>
                          <w:color w:val="4472C4" w:themeColor="accent1"/>
                          <w:sz w:val="28"/>
                          <w:szCs w:val="28"/>
                        </w:rPr>
                        <w:t>Mental Health &amp; Recovery Services Board of Lucas County</w:t>
                      </w:r>
                    </w:p>
                    <w:p w14:paraId="240737C0" w14:textId="77777777" w:rsidR="00A04DC7" w:rsidRDefault="00A04DC7" w:rsidP="00C716E0">
                      <w:pPr>
                        <w:pStyle w:val="NoSpacing"/>
                        <w:jc w:val="right"/>
                        <w:rPr>
                          <w:color w:val="595959" w:themeColor="text1" w:themeTint="A6"/>
                          <w:sz w:val="20"/>
                          <w:szCs w:val="20"/>
                        </w:rPr>
                      </w:pPr>
                      <w:r w:rsidRPr="00C716E0">
                        <w:rPr>
                          <w:color w:val="595959" w:themeColor="text1" w:themeTint="A6"/>
                          <w:sz w:val="20"/>
                          <w:szCs w:val="20"/>
                        </w:rPr>
                        <w:t>701 Adams Street, Suite 800</w:t>
                      </w:r>
                      <w:r w:rsidRPr="00C716E0">
                        <w:rPr>
                          <w:color w:val="595959" w:themeColor="text1" w:themeTint="A6"/>
                          <w:sz w:val="20"/>
                          <w:szCs w:val="20"/>
                        </w:rPr>
                        <w:br/>
                        <w:t>Toledo, Ohio 43604</w:t>
                      </w:r>
                    </w:p>
                    <w:p w14:paraId="43F288FB" w14:textId="5C1E05D5" w:rsidR="00A04DC7" w:rsidRDefault="00A04DC7" w:rsidP="00EF24B5">
                      <w:pPr>
                        <w:pStyle w:val="NoSpacing"/>
                        <w:jc w:val="right"/>
                        <w:rPr>
                          <w:color w:val="595959" w:themeColor="text1" w:themeTint="A6"/>
                          <w:sz w:val="20"/>
                          <w:szCs w:val="20"/>
                        </w:rPr>
                      </w:pPr>
                      <w:r>
                        <w:rPr>
                          <w:color w:val="595959" w:themeColor="text1" w:themeTint="A6"/>
                          <w:sz w:val="20"/>
                          <w:szCs w:val="20"/>
                        </w:rPr>
                        <w:t>419.213.4600</w:t>
                      </w:r>
                    </w:p>
                    <w:p w14:paraId="06D2A090" w14:textId="77777777" w:rsidR="00A04DC7" w:rsidRDefault="00A04DC7" w:rsidP="00EF24B5">
                      <w:pPr>
                        <w:pStyle w:val="NoSpacing"/>
                        <w:jc w:val="right"/>
                        <w:rPr>
                          <w:color w:val="595959" w:themeColor="text1" w:themeTint="A6"/>
                          <w:sz w:val="20"/>
                          <w:szCs w:val="20"/>
                        </w:rPr>
                      </w:pPr>
                    </w:p>
                  </w:txbxContent>
                </v:textbox>
                <w10:wrap type="square" anchorx="margin" anchory="page"/>
              </v:shape>
            </w:pict>
          </mc:Fallback>
        </mc:AlternateContent>
      </w:r>
      <w:r w:rsidR="00D44403">
        <w:rPr>
          <w:noProof/>
        </w:rPr>
        <mc:AlternateContent>
          <mc:Choice Requires="wps">
            <w:drawing>
              <wp:anchor distT="0" distB="0" distL="114300" distR="114300" simplePos="0" relativeHeight="251658241" behindDoc="0" locked="0" layoutInCell="1" allowOverlap="1" wp14:anchorId="18386C3A" wp14:editId="6CE47648">
                <wp:simplePos x="0" y="0"/>
                <wp:positionH relativeFrom="margin">
                  <wp:posOffset>-685800</wp:posOffset>
                </wp:positionH>
                <wp:positionV relativeFrom="margin">
                  <wp:posOffset>7553325</wp:posOffset>
                </wp:positionV>
                <wp:extent cx="731520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7315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3D59E1" w14:textId="09209559" w:rsidR="00A04DC7" w:rsidRDefault="00A04DC7" w:rsidP="00C716E0">
                            <w:pPr>
                              <w:pStyle w:val="NoSpacing"/>
                              <w:jc w:val="right"/>
                              <w:rPr>
                                <w:color w:val="4472C4" w:themeColor="accent1"/>
                                <w:sz w:val="28"/>
                                <w:szCs w:val="28"/>
                              </w:rPr>
                            </w:pPr>
                            <w:r>
                              <w:rPr>
                                <w:color w:val="4472C4" w:themeColor="accent1"/>
                                <w:sz w:val="28"/>
                                <w:szCs w:val="28"/>
                              </w:rPr>
                              <w:t>TBD Solutions LLC</w:t>
                            </w:r>
                          </w:p>
                          <w:p w14:paraId="7FADFD47" w14:textId="5337C85F" w:rsidR="00A04DC7" w:rsidRDefault="00A04DC7" w:rsidP="00C716E0">
                            <w:pPr>
                              <w:pStyle w:val="NoSpacing"/>
                              <w:jc w:val="right"/>
                              <w:rPr>
                                <w:color w:val="595959" w:themeColor="text1" w:themeTint="A6"/>
                                <w:sz w:val="20"/>
                                <w:szCs w:val="20"/>
                              </w:rPr>
                            </w:pPr>
                            <w:r>
                              <w:rPr>
                                <w:color w:val="595959" w:themeColor="text1" w:themeTint="A6"/>
                                <w:sz w:val="20"/>
                                <w:szCs w:val="20"/>
                              </w:rPr>
                              <w:t>4633 Patterson Ave, Suite D</w:t>
                            </w:r>
                          </w:p>
                          <w:p w14:paraId="1E0EBF54" w14:textId="5CB59421" w:rsidR="00A04DC7" w:rsidRDefault="00A04DC7" w:rsidP="00C716E0">
                            <w:pPr>
                              <w:pStyle w:val="NoSpacing"/>
                              <w:jc w:val="right"/>
                              <w:rPr>
                                <w:color w:val="595959" w:themeColor="text1" w:themeTint="A6"/>
                                <w:sz w:val="20"/>
                                <w:szCs w:val="20"/>
                              </w:rPr>
                            </w:pPr>
                            <w:r>
                              <w:rPr>
                                <w:color w:val="595959" w:themeColor="text1" w:themeTint="A6"/>
                                <w:sz w:val="20"/>
                                <w:szCs w:val="20"/>
                              </w:rPr>
                              <w:t>Kentwood, MI 49512</w:t>
                            </w:r>
                          </w:p>
                          <w:p w14:paraId="50DA8640" w14:textId="2678CD52" w:rsidR="00A04DC7" w:rsidRDefault="00A04DC7" w:rsidP="00C716E0">
                            <w:pPr>
                              <w:pStyle w:val="NoSpacing"/>
                              <w:jc w:val="right"/>
                              <w:rPr>
                                <w:color w:val="595959" w:themeColor="text1" w:themeTint="A6"/>
                                <w:sz w:val="20"/>
                                <w:szCs w:val="20"/>
                              </w:rPr>
                            </w:pPr>
                            <w:r>
                              <w:rPr>
                                <w:color w:val="595959" w:themeColor="text1" w:themeTint="A6"/>
                                <w:sz w:val="20"/>
                                <w:szCs w:val="20"/>
                              </w:rPr>
                              <w:t>616.226.2700</w:t>
                            </w:r>
                          </w:p>
                          <w:p w14:paraId="036986E7" w14:textId="09802E47" w:rsidR="00A04DC7" w:rsidRDefault="00A04DC7" w:rsidP="00C716E0">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386C3A" id="Text Box 5" o:spid="_x0000_s1028" type="#_x0000_t202" style="position:absolute;margin-left:-54pt;margin-top:594.75pt;width:8in;height:54pt;z-index:251658241;visibility:visible;mso-wrap-style:square;mso-width-percent:941;mso-height-percent:0;mso-wrap-distance-left:9pt;mso-wrap-distance-top:0;mso-wrap-distance-right:9pt;mso-wrap-distance-bottom:0;mso-position-horizontal:absolute;mso-position-horizontal-relative:margin;mso-position-vertical:absolute;mso-position-vertical-relative:margin;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" filled="f" stroked="f" strokeweight=".5pt">
                <v:textbox inset="126pt,0,54pt,0">
                  <w:txbxContent>
                    <w:p w14:paraId="4F3D59E1" w14:textId="09209559" w:rsidR="00A04DC7" w:rsidRDefault="00A04DC7" w:rsidP="00C716E0">
                      <w:pPr>
                        <w:pStyle w:val="NoSpacing"/>
                        <w:jc w:val="right"/>
                        <w:rPr>
                          <w:color w:val="4472C4" w:themeColor="accent1"/>
                          <w:sz w:val="28"/>
                          <w:szCs w:val="28"/>
                        </w:rPr>
                      </w:pPr>
                      <w:r>
                        <w:rPr>
                          <w:color w:val="4472C4" w:themeColor="accent1"/>
                          <w:sz w:val="28"/>
                          <w:szCs w:val="28"/>
                        </w:rPr>
                        <w:t>TBD Solutions LLC</w:t>
                      </w:r>
                    </w:p>
                    <w:p w14:paraId="7FADFD47" w14:textId="5337C85F" w:rsidR="00A04DC7" w:rsidRDefault="00A04DC7" w:rsidP="00C716E0">
                      <w:pPr>
                        <w:pStyle w:val="NoSpacing"/>
                        <w:jc w:val="right"/>
                        <w:rPr>
                          <w:color w:val="595959" w:themeColor="text1" w:themeTint="A6"/>
                          <w:sz w:val="20"/>
                          <w:szCs w:val="20"/>
                        </w:rPr>
                      </w:pPr>
                      <w:r>
                        <w:rPr>
                          <w:color w:val="595959" w:themeColor="text1" w:themeTint="A6"/>
                          <w:sz w:val="20"/>
                          <w:szCs w:val="20"/>
                        </w:rPr>
                        <w:t>4633 Patterson Ave, Suite D</w:t>
                      </w:r>
                    </w:p>
                    <w:p w14:paraId="1E0EBF54" w14:textId="5CB59421" w:rsidR="00A04DC7" w:rsidRDefault="00A04DC7" w:rsidP="00C716E0">
                      <w:pPr>
                        <w:pStyle w:val="NoSpacing"/>
                        <w:jc w:val="right"/>
                        <w:rPr>
                          <w:color w:val="595959" w:themeColor="text1" w:themeTint="A6"/>
                          <w:sz w:val="20"/>
                          <w:szCs w:val="20"/>
                        </w:rPr>
                      </w:pPr>
                      <w:r>
                        <w:rPr>
                          <w:color w:val="595959" w:themeColor="text1" w:themeTint="A6"/>
                          <w:sz w:val="20"/>
                          <w:szCs w:val="20"/>
                        </w:rPr>
                        <w:t>Kentwood, MI 49512</w:t>
                      </w:r>
                    </w:p>
                    <w:p w14:paraId="50DA8640" w14:textId="2678CD52" w:rsidR="00A04DC7" w:rsidRDefault="00A04DC7" w:rsidP="00C716E0">
                      <w:pPr>
                        <w:pStyle w:val="NoSpacing"/>
                        <w:jc w:val="right"/>
                        <w:rPr>
                          <w:color w:val="595959" w:themeColor="text1" w:themeTint="A6"/>
                          <w:sz w:val="20"/>
                          <w:szCs w:val="20"/>
                        </w:rPr>
                      </w:pPr>
                      <w:r>
                        <w:rPr>
                          <w:color w:val="595959" w:themeColor="text1" w:themeTint="A6"/>
                          <w:sz w:val="20"/>
                          <w:szCs w:val="20"/>
                        </w:rPr>
                        <w:t>616.226.2700</w:t>
                      </w:r>
                    </w:p>
                    <w:p w14:paraId="036986E7" w14:textId="09802E47" w:rsidR="00A04DC7" w:rsidRDefault="00A04DC7" w:rsidP="00C716E0">
                      <w:pPr>
                        <w:pStyle w:val="NoSpacing"/>
                        <w:jc w:val="right"/>
                        <w:rPr>
                          <w:color w:val="595959" w:themeColor="text1" w:themeTint="A6"/>
                          <w:sz w:val="20"/>
                          <w:szCs w:val="20"/>
                        </w:rPr>
                      </w:pPr>
                    </w:p>
                  </w:txbxContent>
                </v:textbox>
                <w10:wrap type="square" anchorx="margin" anchory="margin"/>
              </v:shape>
            </w:pict>
          </mc:Fallback>
        </mc:AlternateContent>
      </w:r>
      <w:r w:rsidR="00170A32">
        <w:rPr>
          <w:noProof/>
        </w:rPr>
        <w:drawing>
          <wp:anchor distT="0" distB="0" distL="114300" distR="114300" simplePos="0" relativeHeight="251658244" behindDoc="0" locked="0" layoutInCell="1" allowOverlap="1" wp14:anchorId="5EFD21A5" wp14:editId="50C447DC">
            <wp:simplePos x="0" y="0"/>
            <wp:positionH relativeFrom="margin">
              <wp:posOffset>1488882</wp:posOffset>
            </wp:positionH>
            <wp:positionV relativeFrom="paragraph">
              <wp:posOffset>6799828</wp:posOffset>
            </wp:positionV>
            <wp:extent cx="2743200" cy="850509"/>
            <wp:effectExtent l="0" t="0" r="0" b="698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bdSolutions-logo-highResolu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0" cy="850509"/>
                    </a:xfrm>
                    <a:prstGeom prst="rect">
                      <a:avLst/>
                    </a:prstGeom>
                  </pic:spPr>
                </pic:pic>
              </a:graphicData>
            </a:graphic>
            <wp14:sizeRelH relativeFrom="margin">
              <wp14:pctWidth>0</wp14:pctWidth>
            </wp14:sizeRelH>
            <wp14:sizeRelV relativeFrom="margin">
              <wp14:pctHeight>0</wp14:pctHeight>
            </wp14:sizeRelV>
          </wp:anchor>
        </w:drawing>
      </w:r>
      <w:r w:rsidR="00170A32">
        <w:rPr>
          <w:noProof/>
        </w:rPr>
        <w:drawing>
          <wp:anchor distT="0" distB="0" distL="114300" distR="114300" simplePos="0" relativeHeight="251658245" behindDoc="0" locked="0" layoutInCell="1" allowOverlap="1" wp14:anchorId="481033CB" wp14:editId="40663FA9">
            <wp:simplePos x="0" y="0"/>
            <wp:positionH relativeFrom="margin">
              <wp:align>center</wp:align>
            </wp:positionH>
            <wp:positionV relativeFrom="paragraph">
              <wp:posOffset>11135</wp:posOffset>
            </wp:positionV>
            <wp:extent cx="1488440" cy="956945"/>
            <wp:effectExtent l="0" t="0" r="0" b="0"/>
            <wp:wrapNone/>
            <wp:docPr id="3" name="Picture 3" descr="MHRSB of Lucas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SB of Lucas County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8440"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7E">
        <w:br w:type="page"/>
      </w:r>
    </w:p>
    <w:p w14:paraId="72736E4F" w14:textId="19D6E8F8" w:rsidR="00B13795" w:rsidRDefault="008E3902" w:rsidP="008E3902">
      <w:pPr>
        <w:pStyle w:val="Heading1"/>
      </w:pPr>
      <w:r>
        <w:lastRenderedPageBreak/>
        <w:t>Purpose</w:t>
      </w:r>
    </w:p>
    <w:p w14:paraId="64B4347A" w14:textId="3AEC6682" w:rsidR="008E3902" w:rsidRDefault="00024A24" w:rsidP="008E3902">
      <w:r>
        <w:t>This amendment is being issued to ensure that bidders are made aware of changes made to the original Request for Proposals.</w:t>
      </w:r>
    </w:p>
    <w:p w14:paraId="32E0B6A1" w14:textId="2AAE7C09" w:rsidR="005A4F57" w:rsidRDefault="005A4F57" w:rsidP="005A4F57">
      <w:pPr>
        <w:pStyle w:val="Heading1"/>
      </w:pPr>
      <w:r>
        <w:t>Action Item</w:t>
      </w:r>
    </w:p>
    <w:p w14:paraId="02D933F3" w14:textId="15AA25D5" w:rsidR="005A4F57" w:rsidRDefault="00024A24" w:rsidP="00DB1DF4">
      <w:pPr>
        <w:pStyle w:val="ListParagraph"/>
        <w:numPr>
          <w:ilvl w:val="0"/>
          <w:numId w:val="41"/>
        </w:numPr>
      </w:pPr>
      <w:r>
        <w:t>Review</w:t>
      </w:r>
      <w:r w:rsidR="00DB1DF4">
        <w:t xml:space="preserve"> all adjustments made to the Request for Proposal.</w:t>
      </w:r>
    </w:p>
    <w:p w14:paraId="6379F410" w14:textId="2D8C8F4C" w:rsidR="00F04CB0" w:rsidRDefault="00DB1DF4" w:rsidP="00F04CB0">
      <w:pPr>
        <w:pStyle w:val="ListParagraph"/>
        <w:numPr>
          <w:ilvl w:val="0"/>
          <w:numId w:val="41"/>
        </w:numPr>
      </w:pPr>
      <w:r>
        <w:t xml:space="preserve">Acknowledge </w:t>
      </w:r>
      <w:r w:rsidR="0062775B">
        <w:t xml:space="preserve">that you have reviewed and are aware of the </w:t>
      </w:r>
      <w:r w:rsidR="0086003E">
        <w:t>updated</w:t>
      </w:r>
      <w:r w:rsidR="0062775B">
        <w:t xml:space="preserve"> RFP, including the changes outlined in this document as well as the new RFP version that was uploaded to </w:t>
      </w:r>
      <w:hyperlink r:id="rId17" w:history="1">
        <w:r w:rsidR="00BF5877" w:rsidRPr="00035AC9">
          <w:rPr>
            <w:rStyle w:val="Hyperlink"/>
          </w:rPr>
          <w:t>https://www.lcmhrsb.oh.gov/CrisisServicesRFP/</w:t>
        </w:r>
      </w:hyperlink>
      <w:r w:rsidR="00BF5877">
        <w:t xml:space="preserve">. Any prior versions of the RFP are </w:t>
      </w:r>
      <w:r w:rsidR="00F04CB0">
        <w:t>now outdated and have been superseded by the version uploaded on December 15, 2020.</w:t>
      </w:r>
    </w:p>
    <w:p w14:paraId="0CDBFD15" w14:textId="79C5E900" w:rsidR="00F04CB0" w:rsidRDefault="00F04CB0" w:rsidP="00F04CB0"/>
    <w:p w14:paraId="4413BFC1" w14:textId="41FAF694" w:rsidR="00F04CB0" w:rsidRDefault="00F04CB0">
      <w:r>
        <w:br w:type="page"/>
      </w:r>
    </w:p>
    <w:p w14:paraId="53D25771" w14:textId="009161EB" w:rsidR="00F04CB0" w:rsidRDefault="00F04CB0" w:rsidP="00F04CB0">
      <w:pPr>
        <w:pStyle w:val="Heading1"/>
      </w:pPr>
      <w:r>
        <w:lastRenderedPageBreak/>
        <w:t>RFP Adjustments</w:t>
      </w:r>
    </w:p>
    <w:p w14:paraId="5AD140A1" w14:textId="4F84179C" w:rsidR="0086003E" w:rsidRPr="00B661D9" w:rsidRDefault="005F4291" w:rsidP="00522ADA">
      <w:pPr>
        <w:numPr>
          <w:ilvl w:val="0"/>
          <w:numId w:val="42"/>
        </w:numPr>
        <w:spacing w:after="0" w:line="240" w:lineRule="auto"/>
        <w:rPr>
          <w:rFonts w:ascii="Calibri" w:eastAsia="Calibri" w:hAnsi="Calibri" w:cs="Times New Roman"/>
          <w:u w:val="single"/>
        </w:rPr>
      </w:pPr>
      <w:r w:rsidRPr="00B661D9">
        <w:rPr>
          <w:rFonts w:ascii="Calibri" w:eastAsia="Calibri" w:hAnsi="Calibri" w:cs="Times New Roman"/>
          <w:u w:val="single"/>
        </w:rPr>
        <w:t xml:space="preserve">C.A.R.E. </w:t>
      </w:r>
      <w:r w:rsidR="00B661D9">
        <w:rPr>
          <w:rFonts w:ascii="Calibri" w:eastAsia="Calibri" w:hAnsi="Calibri" w:cs="Times New Roman"/>
          <w:u w:val="single"/>
        </w:rPr>
        <w:t>CENTER</w:t>
      </w:r>
    </w:p>
    <w:p w14:paraId="28A943B2" w14:textId="2BB6DAC8" w:rsidR="0086003E" w:rsidRPr="00693CAA" w:rsidRDefault="0086003E" w:rsidP="00522ADA">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Page</w:t>
      </w:r>
      <w:r w:rsidRPr="00693CAA">
        <w:rPr>
          <w:rFonts w:ascii="Calibri" w:eastAsia="Calibri" w:hAnsi="Calibri" w:cs="Times New Roman"/>
        </w:rPr>
        <w:t>:</w:t>
      </w:r>
      <w:r w:rsidR="005F4291" w:rsidRPr="00693CAA">
        <w:rPr>
          <w:rFonts w:ascii="Calibri" w:eastAsia="Calibri" w:hAnsi="Calibri" w:cs="Times New Roman"/>
        </w:rPr>
        <w:t xml:space="preserve"> 3</w:t>
      </w:r>
    </w:p>
    <w:p w14:paraId="0096CA07" w14:textId="2544E078" w:rsidR="0086003E" w:rsidRPr="00693CAA" w:rsidRDefault="0086003E" w:rsidP="00522ADA">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Section</w:t>
      </w:r>
      <w:r w:rsidRPr="00693CAA">
        <w:rPr>
          <w:rFonts w:ascii="Calibri" w:eastAsia="Calibri" w:hAnsi="Calibri" w:cs="Times New Roman"/>
        </w:rPr>
        <w:t>:</w:t>
      </w:r>
      <w:r w:rsidR="005F4291" w:rsidRPr="00693CAA">
        <w:rPr>
          <w:rFonts w:ascii="Calibri" w:eastAsia="Calibri" w:hAnsi="Calibri" w:cs="Times New Roman"/>
        </w:rPr>
        <w:t xml:space="preserve"> 1.1 Introduction</w:t>
      </w:r>
    </w:p>
    <w:p w14:paraId="33D11129" w14:textId="6AAA4552" w:rsidR="0086003E" w:rsidRPr="00693CAA" w:rsidRDefault="0086003E" w:rsidP="00522ADA">
      <w:pPr>
        <w:pStyle w:val="ListParagraph"/>
        <w:numPr>
          <w:ilvl w:val="1"/>
          <w:numId w:val="42"/>
        </w:numPr>
        <w:spacing w:after="0"/>
        <w:rPr>
          <w:rFonts w:ascii="Calibri" w:eastAsia="Calibri" w:hAnsi="Calibri" w:cs="Times New Roman"/>
        </w:rPr>
      </w:pPr>
      <w:r w:rsidRPr="00B661D9">
        <w:rPr>
          <w:rFonts w:ascii="Calibri" w:eastAsia="Calibri" w:hAnsi="Calibri" w:cs="Times New Roman"/>
          <w:b/>
          <w:bCs/>
        </w:rPr>
        <w:t>Previously Read</w:t>
      </w:r>
      <w:r w:rsidRPr="00693CAA">
        <w:rPr>
          <w:rFonts w:ascii="Calibri" w:eastAsia="Calibri" w:hAnsi="Calibri" w:cs="Times New Roman"/>
        </w:rPr>
        <w:t>:</w:t>
      </w:r>
      <w:r w:rsidR="005F4291" w:rsidRPr="00693CAA">
        <w:rPr>
          <w:rFonts w:ascii="Calibri" w:eastAsia="Calibri" w:hAnsi="Calibri" w:cs="Times New Roman"/>
        </w:rPr>
        <w:t xml:space="preserve"> </w:t>
      </w:r>
      <w:r w:rsidR="00ED0370" w:rsidRPr="00693CAA">
        <w:rPr>
          <w:rFonts w:ascii="Calibri" w:eastAsia="Calibri" w:hAnsi="Calibri" w:cs="Times New Roman"/>
        </w:rPr>
        <w:t xml:space="preserve">Crisis, Access, Recovery, and </w:t>
      </w:r>
      <w:r w:rsidR="00522ADA" w:rsidRPr="00693CAA">
        <w:rPr>
          <w:rFonts w:ascii="Calibri" w:eastAsia="Calibri" w:hAnsi="Calibri" w:cs="Times New Roman"/>
        </w:rPr>
        <w:t xml:space="preserve">Emergency </w:t>
      </w:r>
      <w:r w:rsidR="00ED0370" w:rsidRPr="00693CAA">
        <w:rPr>
          <w:rFonts w:ascii="Calibri" w:eastAsia="Calibri" w:hAnsi="Calibri" w:cs="Times New Roman"/>
        </w:rPr>
        <w:t>(C.A.R.E.) Center</w:t>
      </w:r>
    </w:p>
    <w:p w14:paraId="768C2896" w14:textId="5A33AD5B" w:rsidR="0086003E" w:rsidRDefault="0086003E" w:rsidP="00522ADA">
      <w:pPr>
        <w:pStyle w:val="ListParagraph"/>
        <w:numPr>
          <w:ilvl w:val="1"/>
          <w:numId w:val="42"/>
        </w:numPr>
        <w:spacing w:after="0"/>
        <w:rPr>
          <w:rFonts w:ascii="Calibri" w:eastAsia="Calibri" w:hAnsi="Calibri" w:cs="Times New Roman"/>
        </w:rPr>
      </w:pPr>
      <w:r w:rsidRPr="00B661D9">
        <w:rPr>
          <w:rFonts w:ascii="Calibri" w:eastAsia="Calibri" w:hAnsi="Calibri" w:cs="Times New Roman"/>
          <w:b/>
          <w:bCs/>
        </w:rPr>
        <w:t>Updated Version</w:t>
      </w:r>
      <w:r w:rsidRPr="00693CAA">
        <w:rPr>
          <w:rFonts w:ascii="Calibri" w:eastAsia="Calibri" w:hAnsi="Calibri" w:cs="Times New Roman"/>
        </w:rPr>
        <w:t>:</w:t>
      </w:r>
      <w:r w:rsidR="00ED0370" w:rsidRPr="00693CAA">
        <w:rPr>
          <w:rFonts w:ascii="Calibri" w:eastAsia="Calibri" w:hAnsi="Calibri" w:cs="Times New Roman"/>
        </w:rPr>
        <w:t xml:space="preserve"> Crisis, Access, Recovery, and Engagement (C.A.R.E.) Center</w:t>
      </w:r>
    </w:p>
    <w:p w14:paraId="741AF9D2" w14:textId="77777777" w:rsidR="00B661D9" w:rsidRPr="00B661D9" w:rsidRDefault="00B661D9" w:rsidP="00B661D9">
      <w:pPr>
        <w:spacing w:after="0"/>
        <w:rPr>
          <w:rFonts w:ascii="Calibri" w:eastAsia="Calibri" w:hAnsi="Calibri" w:cs="Times New Roman"/>
        </w:rPr>
      </w:pPr>
    </w:p>
    <w:p w14:paraId="79FDEDE6" w14:textId="428F1D31" w:rsidR="0086003E" w:rsidRPr="00B661D9" w:rsidRDefault="00B661D9" w:rsidP="0086003E">
      <w:pPr>
        <w:numPr>
          <w:ilvl w:val="0"/>
          <w:numId w:val="42"/>
        </w:numPr>
        <w:spacing w:after="0" w:line="240" w:lineRule="auto"/>
        <w:rPr>
          <w:rFonts w:ascii="Calibri" w:eastAsia="Calibri" w:hAnsi="Calibri" w:cs="Times New Roman"/>
          <w:u w:val="single"/>
        </w:rPr>
      </w:pPr>
      <w:r>
        <w:rPr>
          <w:rFonts w:ascii="Calibri" w:eastAsia="Calibri" w:hAnsi="Calibri" w:cs="Times New Roman"/>
          <w:u w:val="single"/>
        </w:rPr>
        <w:t>TIMELINE</w:t>
      </w:r>
    </w:p>
    <w:p w14:paraId="1D9C8C44" w14:textId="4ADA53CD" w:rsidR="0086003E" w:rsidRPr="00693CAA" w:rsidRDefault="0086003E" w:rsidP="0086003E">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Page</w:t>
      </w:r>
      <w:r w:rsidRPr="00693CAA">
        <w:rPr>
          <w:rFonts w:ascii="Calibri" w:eastAsia="Calibri" w:hAnsi="Calibri" w:cs="Times New Roman"/>
        </w:rPr>
        <w:t>:</w:t>
      </w:r>
      <w:r w:rsidR="00693CAA" w:rsidRPr="00693CAA">
        <w:rPr>
          <w:rFonts w:ascii="Calibri" w:eastAsia="Calibri" w:hAnsi="Calibri" w:cs="Times New Roman"/>
        </w:rPr>
        <w:t xml:space="preserve"> 9-10</w:t>
      </w:r>
      <w:bookmarkStart w:id="0" w:name="_GoBack"/>
      <w:bookmarkEnd w:id="0"/>
    </w:p>
    <w:p w14:paraId="19BDBBFC" w14:textId="779A96FD" w:rsidR="0086003E" w:rsidRPr="00693CAA" w:rsidRDefault="0086003E" w:rsidP="0086003E">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Section</w:t>
      </w:r>
      <w:r w:rsidRPr="00693CAA">
        <w:rPr>
          <w:rFonts w:ascii="Calibri" w:eastAsia="Calibri" w:hAnsi="Calibri" w:cs="Times New Roman"/>
        </w:rPr>
        <w:t>:</w:t>
      </w:r>
      <w:r w:rsidR="00693CAA" w:rsidRPr="00693CAA">
        <w:rPr>
          <w:rFonts w:ascii="Calibri" w:eastAsia="Calibri" w:hAnsi="Calibri" w:cs="Times New Roman"/>
        </w:rPr>
        <w:t xml:space="preserve"> 2.1 Timeline</w:t>
      </w:r>
    </w:p>
    <w:p w14:paraId="5D9C1A5A" w14:textId="4911A2BA" w:rsidR="001E7171" w:rsidRPr="00B661D9" w:rsidRDefault="0086003E" w:rsidP="001E7171">
      <w:pPr>
        <w:numPr>
          <w:ilvl w:val="1"/>
          <w:numId w:val="42"/>
        </w:numPr>
        <w:spacing w:after="0" w:line="240" w:lineRule="auto"/>
        <w:rPr>
          <w:rFonts w:ascii="Calibri" w:eastAsia="Calibri" w:hAnsi="Calibri" w:cs="Times New Roman"/>
          <w:b/>
          <w:bCs/>
        </w:rPr>
      </w:pPr>
      <w:r w:rsidRPr="00B661D9">
        <w:rPr>
          <w:rFonts w:ascii="Calibri" w:eastAsia="Calibri" w:hAnsi="Calibri" w:cs="Times New Roman"/>
          <w:b/>
          <w:bCs/>
        </w:rPr>
        <w:t>Previously Read:</w:t>
      </w:r>
    </w:p>
    <w:p w14:paraId="7549D038" w14:textId="77777777" w:rsidR="00693CAA" w:rsidRPr="00693CAA" w:rsidRDefault="00693CAA" w:rsidP="00693CAA">
      <w:pPr>
        <w:spacing w:after="0" w:line="240" w:lineRule="auto"/>
        <w:ind w:left="1440"/>
        <w:rPr>
          <w:rFonts w:ascii="Calibri" w:eastAsia="Calibri" w:hAnsi="Calibri" w:cs="Times New Roman"/>
        </w:rPr>
      </w:pPr>
    </w:p>
    <w:tbl>
      <w:tblPr>
        <w:tblStyle w:val="TableGrid"/>
        <w:tblW w:w="10260" w:type="dxa"/>
        <w:tblInd w:w="-522" w:type="dxa"/>
        <w:tblLayout w:type="fixed"/>
        <w:tblLook w:val="04A0" w:firstRow="1" w:lastRow="0" w:firstColumn="1" w:lastColumn="0" w:noHBand="0" w:noVBand="1"/>
      </w:tblPr>
      <w:tblGrid>
        <w:gridCol w:w="4680"/>
        <w:gridCol w:w="1710"/>
        <w:gridCol w:w="2340"/>
        <w:gridCol w:w="1530"/>
      </w:tblGrid>
      <w:tr w:rsidR="00693CAA" w:rsidRPr="00693CAA" w14:paraId="5EAFA6E1" w14:textId="77777777" w:rsidTr="007439C3">
        <w:tc>
          <w:tcPr>
            <w:tcW w:w="4680" w:type="dxa"/>
            <w:shd w:val="clear" w:color="auto" w:fill="EDEDED" w:themeFill="accent3" w:themeFillTint="33"/>
          </w:tcPr>
          <w:p w14:paraId="506906D0" w14:textId="77777777" w:rsidR="00693CAA" w:rsidRPr="00693CAA" w:rsidRDefault="00693CAA" w:rsidP="00693CAA">
            <w:pPr>
              <w:jc w:val="center"/>
              <w:rPr>
                <w:rFonts w:ascii="Calibri" w:eastAsia="Calibri" w:hAnsi="Calibri" w:cs="Times New Roman"/>
              </w:rPr>
            </w:pPr>
            <w:r w:rsidRPr="00693CAA">
              <w:rPr>
                <w:rFonts w:ascii="Calibri" w:eastAsia="Calibri" w:hAnsi="Calibri" w:cs="Times New Roman"/>
                <w:b/>
                <w:bCs/>
              </w:rPr>
              <w:t>Task</w:t>
            </w:r>
          </w:p>
        </w:tc>
        <w:tc>
          <w:tcPr>
            <w:tcW w:w="1710" w:type="dxa"/>
            <w:shd w:val="clear" w:color="auto" w:fill="EDEDED" w:themeFill="accent3" w:themeFillTint="33"/>
          </w:tcPr>
          <w:p w14:paraId="68374010" w14:textId="77777777" w:rsidR="00693CAA" w:rsidRPr="00693CAA" w:rsidRDefault="00693CAA" w:rsidP="00693CAA">
            <w:pPr>
              <w:jc w:val="center"/>
              <w:rPr>
                <w:rFonts w:ascii="Calibri" w:eastAsia="Calibri" w:hAnsi="Calibri" w:cs="Times New Roman"/>
              </w:rPr>
            </w:pPr>
            <w:r w:rsidRPr="00693CAA">
              <w:rPr>
                <w:rFonts w:ascii="Calibri" w:eastAsia="Calibri" w:hAnsi="Calibri" w:cs="Times New Roman"/>
                <w:b/>
                <w:bCs/>
              </w:rPr>
              <w:t>Party</w:t>
            </w:r>
          </w:p>
        </w:tc>
        <w:tc>
          <w:tcPr>
            <w:tcW w:w="2340" w:type="dxa"/>
            <w:shd w:val="clear" w:color="auto" w:fill="EDEDED" w:themeFill="accent3" w:themeFillTint="33"/>
          </w:tcPr>
          <w:p w14:paraId="2AA1923C" w14:textId="77777777" w:rsidR="00693CAA" w:rsidRPr="00693CAA" w:rsidRDefault="00693CAA" w:rsidP="00693CAA">
            <w:pPr>
              <w:jc w:val="center"/>
              <w:rPr>
                <w:rFonts w:ascii="Calibri" w:eastAsia="Calibri" w:hAnsi="Calibri" w:cs="Times New Roman"/>
              </w:rPr>
            </w:pPr>
            <w:r w:rsidRPr="00693CAA">
              <w:rPr>
                <w:rFonts w:ascii="Calibri" w:eastAsia="Calibri" w:hAnsi="Calibri" w:cs="Times New Roman"/>
                <w:b/>
                <w:bCs/>
              </w:rPr>
              <w:t>Date</w:t>
            </w:r>
          </w:p>
        </w:tc>
        <w:tc>
          <w:tcPr>
            <w:tcW w:w="1530" w:type="dxa"/>
            <w:shd w:val="clear" w:color="auto" w:fill="EDEDED" w:themeFill="accent3" w:themeFillTint="33"/>
          </w:tcPr>
          <w:p w14:paraId="1373DB45" w14:textId="77777777" w:rsidR="00693CAA" w:rsidRPr="00693CAA" w:rsidRDefault="00693CAA" w:rsidP="00693CAA">
            <w:pPr>
              <w:jc w:val="center"/>
              <w:rPr>
                <w:rFonts w:ascii="Calibri" w:eastAsia="Calibri" w:hAnsi="Calibri" w:cs="Times New Roman"/>
              </w:rPr>
            </w:pPr>
            <w:r w:rsidRPr="00693CAA">
              <w:rPr>
                <w:rFonts w:ascii="Calibri" w:eastAsia="Calibri" w:hAnsi="Calibri" w:cs="Times New Roman"/>
                <w:b/>
                <w:bCs/>
              </w:rPr>
              <w:t>Time (EST)</w:t>
            </w:r>
          </w:p>
        </w:tc>
      </w:tr>
      <w:tr w:rsidR="00693CAA" w:rsidRPr="00693CAA" w14:paraId="7943B408" w14:textId="77777777" w:rsidTr="007439C3">
        <w:tc>
          <w:tcPr>
            <w:tcW w:w="4680" w:type="dxa"/>
          </w:tcPr>
          <w:p w14:paraId="13A1E427"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Responses to Bidder Questions</w:t>
            </w:r>
          </w:p>
        </w:tc>
        <w:tc>
          <w:tcPr>
            <w:tcW w:w="1710" w:type="dxa"/>
          </w:tcPr>
          <w:p w14:paraId="44BA5A8C"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MHRSB</w:t>
            </w:r>
          </w:p>
        </w:tc>
        <w:tc>
          <w:tcPr>
            <w:tcW w:w="2340" w:type="dxa"/>
          </w:tcPr>
          <w:p w14:paraId="3C309768" w14:textId="7F612728" w:rsidR="00693CAA" w:rsidRPr="00693CAA" w:rsidRDefault="00693CAA" w:rsidP="00693CAA">
            <w:pPr>
              <w:rPr>
                <w:rFonts w:ascii="Calibri" w:eastAsia="Calibri" w:hAnsi="Calibri" w:cs="Times New Roman"/>
              </w:rPr>
            </w:pPr>
            <w:r w:rsidRPr="00693CAA">
              <w:rPr>
                <w:rFonts w:ascii="Calibri" w:eastAsia="Calibri" w:hAnsi="Calibri" w:cs="Times New Roman"/>
              </w:rPr>
              <w:t>12/1</w:t>
            </w:r>
            <w:r>
              <w:rPr>
                <w:rFonts w:ascii="Calibri" w:eastAsia="Calibri" w:hAnsi="Calibri" w:cs="Times New Roman"/>
              </w:rPr>
              <w:t>4</w:t>
            </w:r>
            <w:r w:rsidRPr="00693CAA">
              <w:rPr>
                <w:rFonts w:ascii="Calibri" w:eastAsia="Calibri" w:hAnsi="Calibri" w:cs="Times New Roman"/>
              </w:rPr>
              <w:t>/2020</w:t>
            </w:r>
          </w:p>
        </w:tc>
        <w:tc>
          <w:tcPr>
            <w:tcW w:w="1530" w:type="dxa"/>
          </w:tcPr>
          <w:p w14:paraId="2F2D55DC"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5:00 PM</w:t>
            </w:r>
          </w:p>
        </w:tc>
      </w:tr>
      <w:tr w:rsidR="00693CAA" w:rsidRPr="00693CAA" w14:paraId="2DF06925" w14:textId="77777777" w:rsidTr="007439C3">
        <w:tc>
          <w:tcPr>
            <w:tcW w:w="4680" w:type="dxa"/>
          </w:tcPr>
          <w:p w14:paraId="355E9250"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Deadline for Clarification Questions on Responses</w:t>
            </w:r>
          </w:p>
        </w:tc>
        <w:tc>
          <w:tcPr>
            <w:tcW w:w="1710" w:type="dxa"/>
          </w:tcPr>
          <w:p w14:paraId="081FE733"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Vendor</w:t>
            </w:r>
          </w:p>
        </w:tc>
        <w:tc>
          <w:tcPr>
            <w:tcW w:w="2340" w:type="dxa"/>
          </w:tcPr>
          <w:p w14:paraId="4AF544BA" w14:textId="18715309" w:rsidR="00693CAA" w:rsidRPr="00693CAA" w:rsidRDefault="00693CAA" w:rsidP="00693CAA">
            <w:pPr>
              <w:rPr>
                <w:rFonts w:ascii="Calibri" w:eastAsia="Calibri" w:hAnsi="Calibri" w:cs="Times New Roman"/>
              </w:rPr>
            </w:pPr>
            <w:r w:rsidRPr="00693CAA">
              <w:rPr>
                <w:rFonts w:ascii="Calibri" w:eastAsia="Calibri" w:hAnsi="Calibri" w:cs="Times New Roman"/>
              </w:rPr>
              <w:t>12/1</w:t>
            </w:r>
            <w:r>
              <w:rPr>
                <w:rFonts w:ascii="Calibri" w:eastAsia="Calibri" w:hAnsi="Calibri" w:cs="Times New Roman"/>
              </w:rPr>
              <w:t>7</w:t>
            </w:r>
            <w:r w:rsidRPr="00693CAA">
              <w:rPr>
                <w:rFonts w:ascii="Calibri" w:eastAsia="Calibri" w:hAnsi="Calibri" w:cs="Times New Roman"/>
              </w:rPr>
              <w:t>/2020</w:t>
            </w:r>
          </w:p>
        </w:tc>
        <w:tc>
          <w:tcPr>
            <w:tcW w:w="1530" w:type="dxa"/>
          </w:tcPr>
          <w:p w14:paraId="3E5A6C10"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5:00 PM</w:t>
            </w:r>
          </w:p>
        </w:tc>
      </w:tr>
      <w:tr w:rsidR="00693CAA" w:rsidRPr="00693CAA" w14:paraId="7431587F" w14:textId="77777777" w:rsidTr="007439C3">
        <w:tc>
          <w:tcPr>
            <w:tcW w:w="4680" w:type="dxa"/>
          </w:tcPr>
          <w:p w14:paraId="7AFE8748"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Responses to Clarification Questions</w:t>
            </w:r>
          </w:p>
        </w:tc>
        <w:tc>
          <w:tcPr>
            <w:tcW w:w="1710" w:type="dxa"/>
          </w:tcPr>
          <w:p w14:paraId="1198C301"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MHRSB</w:t>
            </w:r>
          </w:p>
        </w:tc>
        <w:tc>
          <w:tcPr>
            <w:tcW w:w="2340" w:type="dxa"/>
          </w:tcPr>
          <w:p w14:paraId="2C7DBBEE" w14:textId="5171A856" w:rsidR="00693CAA" w:rsidRPr="00693CAA" w:rsidRDefault="00693CAA" w:rsidP="00693CAA">
            <w:pPr>
              <w:rPr>
                <w:rFonts w:ascii="Calibri" w:eastAsia="Calibri" w:hAnsi="Calibri" w:cs="Times New Roman"/>
              </w:rPr>
            </w:pPr>
            <w:r w:rsidRPr="00693CAA">
              <w:rPr>
                <w:rFonts w:ascii="Calibri" w:eastAsia="Calibri" w:hAnsi="Calibri" w:cs="Times New Roman"/>
              </w:rPr>
              <w:t>12/2</w:t>
            </w:r>
            <w:r>
              <w:rPr>
                <w:rFonts w:ascii="Calibri" w:eastAsia="Calibri" w:hAnsi="Calibri" w:cs="Times New Roman"/>
              </w:rPr>
              <w:t>1</w:t>
            </w:r>
            <w:r w:rsidRPr="00693CAA">
              <w:rPr>
                <w:rFonts w:ascii="Calibri" w:eastAsia="Calibri" w:hAnsi="Calibri" w:cs="Times New Roman"/>
              </w:rPr>
              <w:t>/2020</w:t>
            </w:r>
          </w:p>
        </w:tc>
        <w:tc>
          <w:tcPr>
            <w:tcW w:w="1530" w:type="dxa"/>
          </w:tcPr>
          <w:p w14:paraId="6E9F66A2" w14:textId="77777777" w:rsidR="00693CAA" w:rsidRPr="00693CAA" w:rsidRDefault="00693CAA" w:rsidP="00693CAA">
            <w:pPr>
              <w:rPr>
                <w:rFonts w:ascii="Calibri" w:eastAsia="Calibri" w:hAnsi="Calibri" w:cs="Times New Roman"/>
              </w:rPr>
            </w:pPr>
            <w:r w:rsidRPr="00693CAA">
              <w:rPr>
                <w:rFonts w:ascii="Calibri" w:eastAsia="Calibri" w:hAnsi="Calibri" w:cs="Times New Roman"/>
              </w:rPr>
              <w:t>5:00 PM</w:t>
            </w:r>
          </w:p>
        </w:tc>
      </w:tr>
      <w:tr w:rsidR="00D07337" w:rsidRPr="00693CAA" w14:paraId="6B67389F" w14:textId="77777777" w:rsidTr="007439C3">
        <w:tc>
          <w:tcPr>
            <w:tcW w:w="4680" w:type="dxa"/>
          </w:tcPr>
          <w:p w14:paraId="20E40D80" w14:textId="5D81E1F7" w:rsidR="00D07337" w:rsidRPr="00693CAA" w:rsidRDefault="00D07337" w:rsidP="00D07337">
            <w:pPr>
              <w:rPr>
                <w:rFonts w:ascii="Calibri" w:eastAsia="Calibri" w:hAnsi="Calibri" w:cs="Times New Roman"/>
              </w:rPr>
            </w:pPr>
            <w:r>
              <w:t>Letter of Intent to Respond Due</w:t>
            </w:r>
          </w:p>
        </w:tc>
        <w:tc>
          <w:tcPr>
            <w:tcW w:w="1710" w:type="dxa"/>
          </w:tcPr>
          <w:p w14:paraId="67E6AEFB" w14:textId="5AC6B29F" w:rsidR="00D07337" w:rsidRPr="00693CAA" w:rsidRDefault="00D07337" w:rsidP="00D07337">
            <w:pPr>
              <w:rPr>
                <w:rFonts w:ascii="Calibri" w:eastAsia="Calibri" w:hAnsi="Calibri" w:cs="Times New Roman"/>
              </w:rPr>
            </w:pPr>
            <w:r>
              <w:t>Vendor</w:t>
            </w:r>
          </w:p>
        </w:tc>
        <w:tc>
          <w:tcPr>
            <w:tcW w:w="2340" w:type="dxa"/>
          </w:tcPr>
          <w:p w14:paraId="17D3B7F7" w14:textId="76934406" w:rsidR="00D07337" w:rsidRPr="00693CAA" w:rsidRDefault="00BD7896" w:rsidP="00D07337">
            <w:pPr>
              <w:rPr>
                <w:rFonts w:ascii="Calibri" w:eastAsia="Calibri" w:hAnsi="Calibri" w:cs="Times New Roman"/>
              </w:rPr>
            </w:pPr>
            <w:r>
              <w:t>12/7/2020</w:t>
            </w:r>
          </w:p>
        </w:tc>
        <w:tc>
          <w:tcPr>
            <w:tcW w:w="1530" w:type="dxa"/>
          </w:tcPr>
          <w:p w14:paraId="30453DF9" w14:textId="2F1A7A69" w:rsidR="00D07337" w:rsidRPr="00693CAA" w:rsidRDefault="00D07337" w:rsidP="00D07337">
            <w:pPr>
              <w:rPr>
                <w:rFonts w:ascii="Calibri" w:eastAsia="Calibri" w:hAnsi="Calibri" w:cs="Times New Roman"/>
              </w:rPr>
            </w:pPr>
            <w:r>
              <w:t>5:00 PM</w:t>
            </w:r>
          </w:p>
        </w:tc>
      </w:tr>
    </w:tbl>
    <w:p w14:paraId="483CD8E2" w14:textId="77777777" w:rsidR="001E7171" w:rsidRPr="00693CAA" w:rsidRDefault="001E7171" w:rsidP="001E7171">
      <w:pPr>
        <w:spacing w:after="0" w:line="240" w:lineRule="auto"/>
        <w:rPr>
          <w:rFonts w:ascii="Calibri" w:eastAsia="Calibri" w:hAnsi="Calibri" w:cs="Times New Roman"/>
        </w:rPr>
      </w:pPr>
    </w:p>
    <w:p w14:paraId="4B9D3D1D" w14:textId="77777777" w:rsidR="0086003E" w:rsidRPr="00B661D9" w:rsidRDefault="0086003E" w:rsidP="0086003E">
      <w:pPr>
        <w:numPr>
          <w:ilvl w:val="1"/>
          <w:numId w:val="42"/>
        </w:numPr>
        <w:spacing w:after="0" w:line="240" w:lineRule="auto"/>
        <w:rPr>
          <w:rFonts w:ascii="Calibri" w:eastAsia="Calibri" w:hAnsi="Calibri" w:cs="Times New Roman"/>
          <w:b/>
          <w:bCs/>
        </w:rPr>
      </w:pPr>
      <w:r w:rsidRPr="00B661D9">
        <w:rPr>
          <w:rFonts w:ascii="Calibri" w:eastAsia="Calibri" w:hAnsi="Calibri" w:cs="Times New Roman"/>
          <w:b/>
          <w:bCs/>
        </w:rPr>
        <w:t>Updated Version:</w:t>
      </w:r>
    </w:p>
    <w:p w14:paraId="6271C58E" w14:textId="77777777" w:rsidR="00693CAA" w:rsidRPr="00693CAA" w:rsidRDefault="00693CAA" w:rsidP="00693CAA">
      <w:pPr>
        <w:spacing w:after="0" w:line="240" w:lineRule="auto"/>
        <w:ind w:left="1440"/>
        <w:rPr>
          <w:rFonts w:ascii="Calibri" w:eastAsia="Calibri" w:hAnsi="Calibri" w:cs="Times New Roman"/>
        </w:rPr>
      </w:pPr>
    </w:p>
    <w:tbl>
      <w:tblPr>
        <w:tblStyle w:val="TableGrid"/>
        <w:tblW w:w="10260" w:type="dxa"/>
        <w:tblInd w:w="-522" w:type="dxa"/>
        <w:tblLayout w:type="fixed"/>
        <w:tblLook w:val="04A0" w:firstRow="1" w:lastRow="0" w:firstColumn="1" w:lastColumn="0" w:noHBand="0" w:noVBand="1"/>
      </w:tblPr>
      <w:tblGrid>
        <w:gridCol w:w="4680"/>
        <w:gridCol w:w="1710"/>
        <w:gridCol w:w="2340"/>
        <w:gridCol w:w="1530"/>
      </w:tblGrid>
      <w:tr w:rsidR="00693CAA" w:rsidRPr="00693CAA" w14:paraId="209661C4" w14:textId="77777777" w:rsidTr="00693CAA">
        <w:tc>
          <w:tcPr>
            <w:tcW w:w="4680" w:type="dxa"/>
            <w:shd w:val="clear" w:color="auto" w:fill="EDEDED" w:themeFill="accent3" w:themeFillTint="33"/>
          </w:tcPr>
          <w:p w14:paraId="4D23E9E1" w14:textId="230A1B34" w:rsidR="00693CAA" w:rsidRPr="00693CAA" w:rsidRDefault="00693CAA" w:rsidP="00693CAA">
            <w:pPr>
              <w:jc w:val="center"/>
              <w:rPr>
                <w:rFonts w:ascii="Calibri" w:eastAsia="Calibri" w:hAnsi="Calibri" w:cs="Times New Roman"/>
              </w:rPr>
            </w:pPr>
            <w:r w:rsidRPr="00693CAA">
              <w:rPr>
                <w:b/>
                <w:bCs/>
              </w:rPr>
              <w:t>Task</w:t>
            </w:r>
          </w:p>
        </w:tc>
        <w:tc>
          <w:tcPr>
            <w:tcW w:w="1710" w:type="dxa"/>
            <w:shd w:val="clear" w:color="auto" w:fill="EDEDED" w:themeFill="accent3" w:themeFillTint="33"/>
          </w:tcPr>
          <w:p w14:paraId="75D04A5B" w14:textId="55C26BA3" w:rsidR="00693CAA" w:rsidRPr="00693CAA" w:rsidRDefault="00693CAA" w:rsidP="00693CAA">
            <w:pPr>
              <w:jc w:val="center"/>
              <w:rPr>
                <w:rFonts w:ascii="Calibri" w:eastAsia="Calibri" w:hAnsi="Calibri" w:cs="Times New Roman"/>
              </w:rPr>
            </w:pPr>
            <w:r w:rsidRPr="00693CAA">
              <w:rPr>
                <w:b/>
                <w:bCs/>
              </w:rPr>
              <w:t>Party</w:t>
            </w:r>
          </w:p>
        </w:tc>
        <w:tc>
          <w:tcPr>
            <w:tcW w:w="2340" w:type="dxa"/>
            <w:shd w:val="clear" w:color="auto" w:fill="EDEDED" w:themeFill="accent3" w:themeFillTint="33"/>
          </w:tcPr>
          <w:p w14:paraId="52C17B4B" w14:textId="1EA82C93" w:rsidR="00693CAA" w:rsidRPr="00693CAA" w:rsidRDefault="00693CAA" w:rsidP="00693CAA">
            <w:pPr>
              <w:jc w:val="center"/>
              <w:rPr>
                <w:rFonts w:ascii="Calibri" w:eastAsia="Calibri" w:hAnsi="Calibri" w:cs="Times New Roman"/>
              </w:rPr>
            </w:pPr>
            <w:r w:rsidRPr="00693CAA">
              <w:rPr>
                <w:b/>
                <w:bCs/>
              </w:rPr>
              <w:t>Date</w:t>
            </w:r>
          </w:p>
        </w:tc>
        <w:tc>
          <w:tcPr>
            <w:tcW w:w="1530" w:type="dxa"/>
            <w:shd w:val="clear" w:color="auto" w:fill="EDEDED" w:themeFill="accent3" w:themeFillTint="33"/>
          </w:tcPr>
          <w:p w14:paraId="63A3DE5C" w14:textId="34C2CD82" w:rsidR="00693CAA" w:rsidRPr="00693CAA" w:rsidRDefault="00693CAA" w:rsidP="00693CAA">
            <w:pPr>
              <w:jc w:val="center"/>
              <w:rPr>
                <w:rFonts w:ascii="Calibri" w:eastAsia="Calibri" w:hAnsi="Calibri" w:cs="Times New Roman"/>
              </w:rPr>
            </w:pPr>
            <w:r w:rsidRPr="00693CAA">
              <w:rPr>
                <w:b/>
                <w:bCs/>
              </w:rPr>
              <w:t>Time (EST)</w:t>
            </w:r>
          </w:p>
        </w:tc>
      </w:tr>
      <w:tr w:rsidR="00693CAA" w:rsidRPr="001E7171" w14:paraId="04C8C904" w14:textId="77777777" w:rsidTr="007439C3">
        <w:tc>
          <w:tcPr>
            <w:tcW w:w="4680" w:type="dxa"/>
          </w:tcPr>
          <w:p w14:paraId="1E165E4E"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Responses to Bidder Questions</w:t>
            </w:r>
          </w:p>
        </w:tc>
        <w:tc>
          <w:tcPr>
            <w:tcW w:w="1710" w:type="dxa"/>
          </w:tcPr>
          <w:p w14:paraId="5B2C8876"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MHRSB</w:t>
            </w:r>
          </w:p>
        </w:tc>
        <w:tc>
          <w:tcPr>
            <w:tcW w:w="2340" w:type="dxa"/>
          </w:tcPr>
          <w:p w14:paraId="567C0490"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12/15/2020</w:t>
            </w:r>
          </w:p>
        </w:tc>
        <w:tc>
          <w:tcPr>
            <w:tcW w:w="1530" w:type="dxa"/>
          </w:tcPr>
          <w:p w14:paraId="6EC7DF27"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5:00 PM</w:t>
            </w:r>
          </w:p>
        </w:tc>
      </w:tr>
      <w:tr w:rsidR="00693CAA" w:rsidRPr="001E7171" w14:paraId="495E769D" w14:textId="77777777" w:rsidTr="007439C3">
        <w:tc>
          <w:tcPr>
            <w:tcW w:w="4680" w:type="dxa"/>
          </w:tcPr>
          <w:p w14:paraId="25D45D05"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Deadline for Clarification Questions on Responses</w:t>
            </w:r>
          </w:p>
        </w:tc>
        <w:tc>
          <w:tcPr>
            <w:tcW w:w="1710" w:type="dxa"/>
          </w:tcPr>
          <w:p w14:paraId="5F0155FE"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Vendor</w:t>
            </w:r>
          </w:p>
        </w:tc>
        <w:tc>
          <w:tcPr>
            <w:tcW w:w="2340" w:type="dxa"/>
          </w:tcPr>
          <w:p w14:paraId="514CCE8F"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12/18/2020</w:t>
            </w:r>
          </w:p>
        </w:tc>
        <w:tc>
          <w:tcPr>
            <w:tcW w:w="1530" w:type="dxa"/>
          </w:tcPr>
          <w:p w14:paraId="0A9D2343"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5:00 PM</w:t>
            </w:r>
          </w:p>
        </w:tc>
      </w:tr>
      <w:tr w:rsidR="00693CAA" w:rsidRPr="001E7171" w14:paraId="683BDC52" w14:textId="77777777" w:rsidTr="007439C3">
        <w:tc>
          <w:tcPr>
            <w:tcW w:w="4680" w:type="dxa"/>
          </w:tcPr>
          <w:p w14:paraId="47F9447E"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Responses to Clarification Questions</w:t>
            </w:r>
          </w:p>
        </w:tc>
        <w:tc>
          <w:tcPr>
            <w:tcW w:w="1710" w:type="dxa"/>
          </w:tcPr>
          <w:p w14:paraId="40C57F59"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MHRSB</w:t>
            </w:r>
          </w:p>
        </w:tc>
        <w:tc>
          <w:tcPr>
            <w:tcW w:w="2340" w:type="dxa"/>
          </w:tcPr>
          <w:p w14:paraId="73B3508C" w14:textId="77777777" w:rsidR="00693CAA" w:rsidRPr="001E7171" w:rsidRDefault="00693CAA" w:rsidP="00693CAA">
            <w:pPr>
              <w:rPr>
                <w:rFonts w:ascii="Calibri" w:eastAsia="Calibri" w:hAnsi="Calibri" w:cs="Times New Roman"/>
              </w:rPr>
            </w:pPr>
            <w:r w:rsidRPr="001E7171">
              <w:rPr>
                <w:rFonts w:ascii="Calibri" w:eastAsia="Calibri" w:hAnsi="Calibri" w:cs="Times New Roman"/>
              </w:rPr>
              <w:t>12/22/2020</w:t>
            </w:r>
          </w:p>
        </w:tc>
        <w:tc>
          <w:tcPr>
            <w:tcW w:w="1530" w:type="dxa"/>
          </w:tcPr>
          <w:p w14:paraId="4125F52F" w14:textId="6D778F8E" w:rsidR="00D07337" w:rsidRPr="001E7171" w:rsidRDefault="00693CAA" w:rsidP="00693CAA">
            <w:pPr>
              <w:rPr>
                <w:rFonts w:ascii="Calibri" w:eastAsia="Calibri" w:hAnsi="Calibri" w:cs="Times New Roman"/>
              </w:rPr>
            </w:pPr>
            <w:r w:rsidRPr="001E7171">
              <w:rPr>
                <w:rFonts w:ascii="Calibri" w:eastAsia="Calibri" w:hAnsi="Calibri" w:cs="Times New Roman"/>
              </w:rPr>
              <w:t>5:00 PM</w:t>
            </w:r>
          </w:p>
        </w:tc>
      </w:tr>
      <w:tr w:rsidR="00D07337" w:rsidRPr="001E7171" w14:paraId="7EEEC931" w14:textId="77777777" w:rsidTr="007439C3">
        <w:tc>
          <w:tcPr>
            <w:tcW w:w="4680" w:type="dxa"/>
          </w:tcPr>
          <w:p w14:paraId="3DDBC5CC" w14:textId="483B825E" w:rsidR="00D07337" w:rsidRPr="001E7171" w:rsidRDefault="00D07337" w:rsidP="00D07337">
            <w:pPr>
              <w:rPr>
                <w:rFonts w:ascii="Calibri" w:eastAsia="Calibri" w:hAnsi="Calibri" w:cs="Times New Roman"/>
              </w:rPr>
            </w:pPr>
            <w:r>
              <w:t>Letter of Intent to Respond Due</w:t>
            </w:r>
          </w:p>
        </w:tc>
        <w:tc>
          <w:tcPr>
            <w:tcW w:w="1710" w:type="dxa"/>
          </w:tcPr>
          <w:p w14:paraId="333FF8D4" w14:textId="2E05312F" w:rsidR="00D07337" w:rsidRPr="001E7171" w:rsidRDefault="00D07337" w:rsidP="00D07337">
            <w:pPr>
              <w:rPr>
                <w:rFonts w:ascii="Calibri" w:eastAsia="Calibri" w:hAnsi="Calibri" w:cs="Times New Roman"/>
              </w:rPr>
            </w:pPr>
            <w:r>
              <w:t>Vendor</w:t>
            </w:r>
          </w:p>
        </w:tc>
        <w:tc>
          <w:tcPr>
            <w:tcW w:w="2340" w:type="dxa"/>
          </w:tcPr>
          <w:p w14:paraId="3839AF10" w14:textId="183C942B" w:rsidR="00D07337" w:rsidRPr="001E7171" w:rsidRDefault="00D07337" w:rsidP="00D07337">
            <w:pPr>
              <w:rPr>
                <w:rFonts w:ascii="Calibri" w:eastAsia="Calibri" w:hAnsi="Calibri" w:cs="Times New Roman"/>
              </w:rPr>
            </w:pPr>
            <w:r>
              <w:t>12/31/2020</w:t>
            </w:r>
          </w:p>
        </w:tc>
        <w:tc>
          <w:tcPr>
            <w:tcW w:w="1530" w:type="dxa"/>
          </w:tcPr>
          <w:p w14:paraId="17FDCEAF" w14:textId="670D0305" w:rsidR="00D07337" w:rsidRPr="001E7171" w:rsidRDefault="00D07337" w:rsidP="00D07337">
            <w:pPr>
              <w:rPr>
                <w:rFonts w:ascii="Calibri" w:eastAsia="Calibri" w:hAnsi="Calibri" w:cs="Times New Roman"/>
              </w:rPr>
            </w:pPr>
            <w:r>
              <w:t>5:00 PM</w:t>
            </w:r>
          </w:p>
        </w:tc>
      </w:tr>
    </w:tbl>
    <w:p w14:paraId="3454D073" w14:textId="77777777" w:rsidR="001E7171" w:rsidRPr="0086003E" w:rsidRDefault="001E7171" w:rsidP="001E7171">
      <w:pPr>
        <w:spacing w:after="0" w:line="240" w:lineRule="auto"/>
        <w:rPr>
          <w:rFonts w:ascii="Calibri" w:eastAsia="Calibri" w:hAnsi="Calibri" w:cs="Times New Roman"/>
          <w:highlight w:val="yellow"/>
        </w:rPr>
      </w:pPr>
    </w:p>
    <w:p w14:paraId="6A3E6124" w14:textId="2EE4634B" w:rsidR="0086003E" w:rsidRPr="00B661D9" w:rsidRDefault="00B661D9" w:rsidP="0086003E">
      <w:pPr>
        <w:numPr>
          <w:ilvl w:val="0"/>
          <w:numId w:val="42"/>
        </w:numPr>
        <w:spacing w:after="0" w:line="240" w:lineRule="auto"/>
        <w:rPr>
          <w:rFonts w:ascii="Calibri" w:eastAsia="Calibri" w:hAnsi="Calibri" w:cs="Times New Roman"/>
          <w:u w:val="single"/>
        </w:rPr>
      </w:pPr>
      <w:r>
        <w:rPr>
          <w:rFonts w:ascii="Calibri" w:eastAsia="Calibri" w:hAnsi="Calibri" w:cs="Times New Roman"/>
          <w:u w:val="single"/>
        </w:rPr>
        <w:t>PAGE LIMIT</w:t>
      </w:r>
    </w:p>
    <w:p w14:paraId="76219996" w14:textId="4FF3739E" w:rsidR="0086003E" w:rsidRPr="00B661D9" w:rsidRDefault="0086003E" w:rsidP="0086003E">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Page</w:t>
      </w:r>
      <w:r w:rsidRPr="00B661D9">
        <w:rPr>
          <w:rFonts w:ascii="Calibri" w:eastAsia="Calibri" w:hAnsi="Calibri" w:cs="Times New Roman"/>
        </w:rPr>
        <w:t>:</w:t>
      </w:r>
      <w:r w:rsidR="00CB799A" w:rsidRPr="00B661D9">
        <w:rPr>
          <w:rFonts w:ascii="Calibri" w:eastAsia="Calibri" w:hAnsi="Calibri" w:cs="Times New Roman"/>
        </w:rPr>
        <w:t xml:space="preserve"> </w:t>
      </w:r>
      <w:r w:rsidR="004905B2" w:rsidRPr="00B661D9">
        <w:rPr>
          <w:rFonts w:ascii="Calibri" w:eastAsia="Calibri" w:hAnsi="Calibri" w:cs="Times New Roman"/>
        </w:rPr>
        <w:t>12-13</w:t>
      </w:r>
    </w:p>
    <w:p w14:paraId="020E04D6" w14:textId="2A07D7F8" w:rsidR="0086003E" w:rsidRPr="00B661D9" w:rsidRDefault="0086003E" w:rsidP="0086003E">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Section</w:t>
      </w:r>
      <w:r w:rsidRPr="00B661D9">
        <w:rPr>
          <w:rFonts w:ascii="Calibri" w:eastAsia="Calibri" w:hAnsi="Calibri" w:cs="Times New Roman"/>
        </w:rPr>
        <w:t>:</w:t>
      </w:r>
      <w:r w:rsidR="004905B2" w:rsidRPr="00B661D9">
        <w:rPr>
          <w:rFonts w:ascii="Calibri" w:eastAsia="Calibri" w:hAnsi="Calibri" w:cs="Times New Roman"/>
        </w:rPr>
        <w:t xml:space="preserve"> 2.5.14 Proposal Completion Criteria</w:t>
      </w:r>
    </w:p>
    <w:p w14:paraId="6EDC243C" w14:textId="77777777" w:rsidR="0086003E" w:rsidRPr="00B661D9" w:rsidRDefault="0086003E" w:rsidP="0086003E">
      <w:pPr>
        <w:numPr>
          <w:ilvl w:val="1"/>
          <w:numId w:val="42"/>
        </w:numPr>
        <w:spacing w:after="0" w:line="240" w:lineRule="auto"/>
        <w:rPr>
          <w:rFonts w:ascii="Calibri" w:eastAsia="Calibri" w:hAnsi="Calibri" w:cs="Times New Roman"/>
          <w:b/>
          <w:bCs/>
        </w:rPr>
      </w:pPr>
      <w:r w:rsidRPr="00B661D9">
        <w:rPr>
          <w:rFonts w:ascii="Calibri" w:eastAsia="Calibri" w:hAnsi="Calibri" w:cs="Times New Roman"/>
          <w:b/>
          <w:bCs/>
        </w:rPr>
        <w:t>Previously Read:</w:t>
      </w:r>
    </w:p>
    <w:p w14:paraId="19FB9C28" w14:textId="77777777" w:rsidR="004905B2" w:rsidRPr="00B661D9" w:rsidRDefault="004905B2" w:rsidP="004905B2">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3955"/>
        <w:gridCol w:w="2215"/>
        <w:gridCol w:w="1464"/>
        <w:gridCol w:w="1716"/>
      </w:tblGrid>
      <w:tr w:rsidR="00905BEF" w:rsidRPr="00905BEF" w14:paraId="14E24DEB" w14:textId="77777777" w:rsidTr="007439C3">
        <w:tc>
          <w:tcPr>
            <w:tcW w:w="3955" w:type="dxa"/>
            <w:shd w:val="clear" w:color="auto" w:fill="DBDBDB" w:themeFill="accent3" w:themeFillTint="66"/>
          </w:tcPr>
          <w:p w14:paraId="64BECF2A" w14:textId="77777777" w:rsidR="00905BEF" w:rsidRPr="00905BEF" w:rsidRDefault="00905BEF" w:rsidP="00B661D9">
            <w:pPr>
              <w:jc w:val="center"/>
              <w:rPr>
                <w:rFonts w:ascii="Calibri" w:eastAsia="Calibri" w:hAnsi="Calibri" w:cs="Times New Roman"/>
                <w:b/>
                <w:bCs/>
              </w:rPr>
            </w:pPr>
            <w:r w:rsidRPr="00905BEF">
              <w:rPr>
                <w:rFonts w:ascii="Calibri" w:eastAsia="Calibri" w:hAnsi="Calibri" w:cs="Times New Roman"/>
                <w:b/>
                <w:bCs/>
              </w:rPr>
              <w:t>Section</w:t>
            </w:r>
          </w:p>
        </w:tc>
        <w:tc>
          <w:tcPr>
            <w:tcW w:w="2215" w:type="dxa"/>
            <w:shd w:val="clear" w:color="auto" w:fill="DBDBDB" w:themeFill="accent3" w:themeFillTint="66"/>
          </w:tcPr>
          <w:p w14:paraId="071E58C6" w14:textId="77777777" w:rsidR="00905BEF" w:rsidRPr="00905BEF" w:rsidRDefault="00905BEF" w:rsidP="00B661D9">
            <w:pPr>
              <w:jc w:val="center"/>
              <w:rPr>
                <w:rFonts w:ascii="Calibri" w:eastAsia="Calibri" w:hAnsi="Calibri" w:cs="Times New Roman"/>
                <w:b/>
                <w:bCs/>
              </w:rPr>
            </w:pPr>
            <w:r w:rsidRPr="00905BEF">
              <w:rPr>
                <w:rFonts w:ascii="Calibri" w:eastAsia="Calibri" w:hAnsi="Calibri" w:cs="Times New Roman"/>
                <w:b/>
                <w:bCs/>
              </w:rPr>
              <w:t>RFP Reference</w:t>
            </w:r>
          </w:p>
        </w:tc>
        <w:tc>
          <w:tcPr>
            <w:tcW w:w="1464" w:type="dxa"/>
            <w:shd w:val="clear" w:color="auto" w:fill="DBDBDB" w:themeFill="accent3" w:themeFillTint="66"/>
          </w:tcPr>
          <w:p w14:paraId="32406797" w14:textId="77777777" w:rsidR="00905BEF" w:rsidRPr="00905BEF" w:rsidRDefault="00905BEF" w:rsidP="00B661D9">
            <w:pPr>
              <w:jc w:val="center"/>
              <w:rPr>
                <w:rFonts w:ascii="Calibri" w:eastAsia="Calibri" w:hAnsi="Calibri" w:cs="Times New Roman"/>
                <w:b/>
                <w:bCs/>
              </w:rPr>
            </w:pPr>
            <w:r w:rsidRPr="00905BEF">
              <w:rPr>
                <w:rFonts w:ascii="Calibri" w:eastAsia="Calibri" w:hAnsi="Calibri" w:cs="Times New Roman"/>
                <w:b/>
                <w:bCs/>
              </w:rPr>
              <w:t>Template</w:t>
            </w:r>
          </w:p>
        </w:tc>
        <w:tc>
          <w:tcPr>
            <w:tcW w:w="1716" w:type="dxa"/>
            <w:shd w:val="clear" w:color="auto" w:fill="DBDBDB" w:themeFill="accent3" w:themeFillTint="66"/>
          </w:tcPr>
          <w:p w14:paraId="6BD2E684" w14:textId="77777777" w:rsidR="00905BEF" w:rsidRPr="00905BEF" w:rsidRDefault="00905BEF" w:rsidP="00B661D9">
            <w:pPr>
              <w:jc w:val="center"/>
              <w:rPr>
                <w:rFonts w:ascii="Calibri" w:eastAsia="Calibri" w:hAnsi="Calibri" w:cs="Times New Roman"/>
                <w:b/>
                <w:bCs/>
              </w:rPr>
            </w:pPr>
            <w:r w:rsidRPr="00905BEF">
              <w:rPr>
                <w:rFonts w:ascii="Calibri" w:eastAsia="Calibri" w:hAnsi="Calibri" w:cs="Times New Roman"/>
                <w:b/>
                <w:bCs/>
              </w:rPr>
              <w:t>Page Maximums</w:t>
            </w:r>
          </w:p>
        </w:tc>
      </w:tr>
      <w:tr w:rsidR="00905BEF" w:rsidRPr="00B661D9" w14:paraId="3E6A598E" w14:textId="77777777" w:rsidTr="007439C3">
        <w:tc>
          <w:tcPr>
            <w:tcW w:w="3955" w:type="dxa"/>
          </w:tcPr>
          <w:p w14:paraId="112215F1" w14:textId="4A55989F" w:rsidR="00905BEF" w:rsidRPr="00B661D9" w:rsidRDefault="00B661D9" w:rsidP="00B661D9">
            <w:pPr>
              <w:jc w:val="center"/>
              <w:rPr>
                <w:rFonts w:ascii="Calibri" w:eastAsia="Calibri" w:hAnsi="Calibri" w:cs="Times New Roman"/>
              </w:rPr>
            </w:pPr>
            <w:r w:rsidRPr="00B661D9">
              <w:rPr>
                <w:rFonts w:ascii="Calibri" w:eastAsia="Calibri" w:hAnsi="Calibri" w:cs="Times New Roman"/>
              </w:rPr>
              <w:t>…</w:t>
            </w:r>
          </w:p>
        </w:tc>
        <w:tc>
          <w:tcPr>
            <w:tcW w:w="2215" w:type="dxa"/>
          </w:tcPr>
          <w:p w14:paraId="63B08821" w14:textId="16227B19" w:rsidR="00905BEF" w:rsidRPr="00B661D9" w:rsidRDefault="00B661D9" w:rsidP="00B661D9">
            <w:pPr>
              <w:jc w:val="center"/>
              <w:rPr>
                <w:rFonts w:ascii="Calibri" w:eastAsia="Calibri" w:hAnsi="Calibri" w:cs="Times New Roman"/>
              </w:rPr>
            </w:pPr>
            <w:r w:rsidRPr="00B661D9">
              <w:rPr>
                <w:rFonts w:ascii="Calibri" w:eastAsia="Calibri" w:hAnsi="Calibri" w:cs="Times New Roman"/>
              </w:rPr>
              <w:t>…</w:t>
            </w:r>
          </w:p>
        </w:tc>
        <w:tc>
          <w:tcPr>
            <w:tcW w:w="1464" w:type="dxa"/>
          </w:tcPr>
          <w:p w14:paraId="06634211" w14:textId="78646F11" w:rsidR="00905BEF" w:rsidRPr="00B661D9" w:rsidRDefault="00B661D9" w:rsidP="00B661D9">
            <w:pPr>
              <w:jc w:val="center"/>
              <w:rPr>
                <w:rFonts w:ascii="Calibri" w:eastAsia="Calibri" w:hAnsi="Calibri" w:cs="Times New Roman"/>
              </w:rPr>
            </w:pPr>
            <w:r w:rsidRPr="00B661D9">
              <w:rPr>
                <w:rFonts w:ascii="Calibri" w:eastAsia="Calibri" w:hAnsi="Calibri" w:cs="Times New Roman"/>
              </w:rPr>
              <w:t>…</w:t>
            </w:r>
          </w:p>
        </w:tc>
        <w:tc>
          <w:tcPr>
            <w:tcW w:w="1716" w:type="dxa"/>
          </w:tcPr>
          <w:p w14:paraId="28EA451E" w14:textId="0B4DBAE3" w:rsidR="00905BEF" w:rsidRPr="00B661D9" w:rsidRDefault="00B661D9" w:rsidP="00B661D9">
            <w:pPr>
              <w:jc w:val="center"/>
              <w:rPr>
                <w:rFonts w:ascii="Calibri" w:eastAsia="Calibri" w:hAnsi="Calibri" w:cs="Times New Roman"/>
              </w:rPr>
            </w:pPr>
            <w:r w:rsidRPr="00B661D9">
              <w:rPr>
                <w:rFonts w:ascii="Calibri" w:eastAsia="Calibri" w:hAnsi="Calibri" w:cs="Times New Roman"/>
              </w:rPr>
              <w:t>…</w:t>
            </w:r>
          </w:p>
        </w:tc>
      </w:tr>
      <w:tr w:rsidR="00905BEF" w:rsidRPr="00905BEF" w14:paraId="45CFDB47" w14:textId="77777777" w:rsidTr="007439C3">
        <w:tc>
          <w:tcPr>
            <w:tcW w:w="3955" w:type="dxa"/>
          </w:tcPr>
          <w:p w14:paraId="2D651F8D" w14:textId="77777777" w:rsidR="00905BEF" w:rsidRPr="00905BEF" w:rsidRDefault="00905BEF" w:rsidP="00905BEF">
            <w:pPr>
              <w:rPr>
                <w:rFonts w:ascii="Calibri" w:eastAsia="Calibri" w:hAnsi="Calibri" w:cs="Times New Roman"/>
              </w:rPr>
            </w:pPr>
            <w:r w:rsidRPr="00905BEF">
              <w:rPr>
                <w:rFonts w:ascii="Calibri" w:eastAsia="Calibri" w:hAnsi="Calibri" w:cs="Times New Roman"/>
              </w:rPr>
              <w:t>Narrative Responses</w:t>
            </w:r>
          </w:p>
        </w:tc>
        <w:tc>
          <w:tcPr>
            <w:tcW w:w="2215" w:type="dxa"/>
          </w:tcPr>
          <w:p w14:paraId="1B7835AC" w14:textId="77777777" w:rsidR="00905BEF" w:rsidRPr="00905BEF" w:rsidRDefault="00905BEF" w:rsidP="00905BEF">
            <w:pPr>
              <w:rPr>
                <w:rFonts w:ascii="Calibri" w:eastAsia="Calibri" w:hAnsi="Calibri" w:cs="Times New Roman"/>
              </w:rPr>
            </w:pPr>
            <w:r w:rsidRPr="00905BEF">
              <w:rPr>
                <w:rFonts w:ascii="Calibri" w:eastAsia="Calibri" w:hAnsi="Calibri" w:cs="Times New Roman"/>
              </w:rPr>
              <w:t>Sections 3-4 / Response Document</w:t>
            </w:r>
          </w:p>
        </w:tc>
        <w:tc>
          <w:tcPr>
            <w:tcW w:w="1464" w:type="dxa"/>
          </w:tcPr>
          <w:p w14:paraId="6DAFCBF7" w14:textId="77777777" w:rsidR="00905BEF" w:rsidRPr="00905BEF" w:rsidRDefault="00905BEF" w:rsidP="00905BEF">
            <w:pPr>
              <w:rPr>
                <w:rFonts w:ascii="Calibri" w:eastAsia="Calibri" w:hAnsi="Calibri" w:cs="Times New Roman"/>
              </w:rPr>
            </w:pPr>
            <w:r w:rsidRPr="00905BEF">
              <w:rPr>
                <w:rFonts w:ascii="Calibri" w:eastAsia="Calibri" w:hAnsi="Calibri" w:cs="Times New Roman"/>
              </w:rPr>
              <w:t>Response Document</w:t>
            </w:r>
          </w:p>
        </w:tc>
        <w:tc>
          <w:tcPr>
            <w:tcW w:w="1716" w:type="dxa"/>
          </w:tcPr>
          <w:p w14:paraId="0C30C3B0" w14:textId="42501559" w:rsidR="00905BEF" w:rsidRPr="00905BEF" w:rsidRDefault="00B661D9" w:rsidP="00B661D9">
            <w:pPr>
              <w:jc w:val="right"/>
              <w:rPr>
                <w:rFonts w:ascii="Calibri" w:eastAsia="Calibri" w:hAnsi="Calibri" w:cs="Times New Roman"/>
              </w:rPr>
            </w:pPr>
            <w:r w:rsidRPr="00B661D9">
              <w:rPr>
                <w:rFonts w:ascii="Calibri" w:eastAsia="Calibri" w:hAnsi="Calibri" w:cs="Times New Roman"/>
              </w:rPr>
              <w:t>50</w:t>
            </w:r>
          </w:p>
        </w:tc>
      </w:tr>
      <w:tr w:rsidR="00905BEF" w:rsidRPr="00905BEF" w14:paraId="4C590609" w14:textId="77777777" w:rsidTr="007439C3">
        <w:tc>
          <w:tcPr>
            <w:tcW w:w="3955" w:type="dxa"/>
          </w:tcPr>
          <w:p w14:paraId="521C104D" w14:textId="5412E369" w:rsidR="00905BEF" w:rsidRPr="00905BEF" w:rsidRDefault="00B661D9" w:rsidP="00B661D9">
            <w:pPr>
              <w:jc w:val="center"/>
              <w:rPr>
                <w:rFonts w:ascii="Calibri" w:eastAsia="Calibri" w:hAnsi="Calibri" w:cs="Times New Roman"/>
              </w:rPr>
            </w:pPr>
            <w:r w:rsidRPr="00B661D9">
              <w:rPr>
                <w:rFonts w:ascii="Calibri" w:eastAsia="Calibri" w:hAnsi="Calibri" w:cs="Times New Roman"/>
              </w:rPr>
              <w:t>…</w:t>
            </w:r>
          </w:p>
        </w:tc>
        <w:tc>
          <w:tcPr>
            <w:tcW w:w="2215" w:type="dxa"/>
          </w:tcPr>
          <w:p w14:paraId="19AA4E30" w14:textId="2A327255" w:rsidR="00905BEF" w:rsidRPr="00905BEF" w:rsidRDefault="00B661D9" w:rsidP="00B661D9">
            <w:pPr>
              <w:jc w:val="center"/>
              <w:rPr>
                <w:rFonts w:ascii="Calibri" w:eastAsia="Calibri" w:hAnsi="Calibri" w:cs="Times New Roman"/>
              </w:rPr>
            </w:pPr>
            <w:r w:rsidRPr="00B661D9">
              <w:rPr>
                <w:rFonts w:ascii="Calibri" w:eastAsia="Calibri" w:hAnsi="Calibri" w:cs="Times New Roman"/>
              </w:rPr>
              <w:t>…</w:t>
            </w:r>
          </w:p>
        </w:tc>
        <w:tc>
          <w:tcPr>
            <w:tcW w:w="1464" w:type="dxa"/>
          </w:tcPr>
          <w:p w14:paraId="358656B6" w14:textId="36BC624B" w:rsidR="00905BEF" w:rsidRPr="00905BEF" w:rsidRDefault="00B661D9" w:rsidP="00B661D9">
            <w:pPr>
              <w:jc w:val="center"/>
              <w:rPr>
                <w:rFonts w:ascii="Calibri" w:eastAsia="Calibri" w:hAnsi="Calibri" w:cs="Times New Roman"/>
              </w:rPr>
            </w:pPr>
            <w:r w:rsidRPr="00B661D9">
              <w:rPr>
                <w:rFonts w:ascii="Calibri" w:eastAsia="Calibri" w:hAnsi="Calibri" w:cs="Times New Roman"/>
              </w:rPr>
              <w:t>…</w:t>
            </w:r>
          </w:p>
        </w:tc>
        <w:tc>
          <w:tcPr>
            <w:tcW w:w="1716" w:type="dxa"/>
          </w:tcPr>
          <w:p w14:paraId="7DB964B2" w14:textId="7E69265E" w:rsidR="00905BEF" w:rsidRPr="00905BEF" w:rsidRDefault="00B661D9" w:rsidP="00B661D9">
            <w:pPr>
              <w:jc w:val="center"/>
              <w:rPr>
                <w:rFonts w:ascii="Calibri" w:eastAsia="Calibri" w:hAnsi="Calibri" w:cs="Times New Roman"/>
              </w:rPr>
            </w:pPr>
            <w:r w:rsidRPr="00B661D9">
              <w:rPr>
                <w:rFonts w:ascii="Calibri" w:eastAsia="Calibri" w:hAnsi="Calibri" w:cs="Times New Roman"/>
              </w:rPr>
              <w:t>…</w:t>
            </w:r>
          </w:p>
        </w:tc>
      </w:tr>
      <w:tr w:rsidR="00905BEF" w:rsidRPr="00905BEF" w14:paraId="60D8D312" w14:textId="77777777" w:rsidTr="00B661D9">
        <w:trPr>
          <w:trHeight w:val="152"/>
        </w:trPr>
        <w:tc>
          <w:tcPr>
            <w:tcW w:w="3955" w:type="dxa"/>
            <w:shd w:val="clear" w:color="auto" w:fill="DBDBDB" w:themeFill="accent3" w:themeFillTint="66"/>
          </w:tcPr>
          <w:p w14:paraId="0E496D66" w14:textId="77777777" w:rsidR="00905BEF" w:rsidRPr="00905BEF" w:rsidRDefault="00905BEF" w:rsidP="00905BEF">
            <w:pPr>
              <w:rPr>
                <w:rFonts w:ascii="Calibri" w:eastAsia="Calibri" w:hAnsi="Calibri" w:cs="Times New Roman"/>
                <w:b/>
                <w:bCs/>
              </w:rPr>
            </w:pPr>
            <w:r w:rsidRPr="00905BEF">
              <w:rPr>
                <w:rFonts w:ascii="Calibri" w:eastAsia="Calibri" w:hAnsi="Calibri" w:cs="Times New Roman"/>
                <w:b/>
                <w:bCs/>
              </w:rPr>
              <w:t>Complete Proposal</w:t>
            </w:r>
          </w:p>
        </w:tc>
        <w:tc>
          <w:tcPr>
            <w:tcW w:w="2215" w:type="dxa"/>
            <w:shd w:val="clear" w:color="auto" w:fill="DBDBDB" w:themeFill="accent3" w:themeFillTint="66"/>
          </w:tcPr>
          <w:p w14:paraId="31F6ABA3" w14:textId="77777777" w:rsidR="00905BEF" w:rsidRPr="00905BEF" w:rsidRDefault="00905BEF" w:rsidP="00905BEF">
            <w:pPr>
              <w:rPr>
                <w:rFonts w:ascii="Calibri" w:eastAsia="Calibri" w:hAnsi="Calibri" w:cs="Times New Roman"/>
                <w:b/>
                <w:bCs/>
              </w:rPr>
            </w:pPr>
          </w:p>
        </w:tc>
        <w:tc>
          <w:tcPr>
            <w:tcW w:w="1464" w:type="dxa"/>
            <w:shd w:val="clear" w:color="auto" w:fill="DBDBDB" w:themeFill="accent3" w:themeFillTint="66"/>
          </w:tcPr>
          <w:p w14:paraId="5F234DED" w14:textId="77777777" w:rsidR="00905BEF" w:rsidRPr="00905BEF" w:rsidRDefault="00905BEF" w:rsidP="00905BEF">
            <w:pPr>
              <w:rPr>
                <w:rFonts w:ascii="Calibri" w:eastAsia="Calibri" w:hAnsi="Calibri" w:cs="Times New Roman"/>
                <w:b/>
                <w:bCs/>
              </w:rPr>
            </w:pPr>
          </w:p>
        </w:tc>
        <w:tc>
          <w:tcPr>
            <w:tcW w:w="1716" w:type="dxa"/>
            <w:shd w:val="clear" w:color="auto" w:fill="DBDBDB" w:themeFill="accent3" w:themeFillTint="66"/>
          </w:tcPr>
          <w:p w14:paraId="68716266" w14:textId="514690B6" w:rsidR="00905BEF" w:rsidRPr="00905BEF" w:rsidRDefault="00B661D9" w:rsidP="00B661D9">
            <w:pPr>
              <w:jc w:val="right"/>
              <w:rPr>
                <w:rFonts w:ascii="Calibri" w:eastAsia="Calibri" w:hAnsi="Calibri" w:cs="Times New Roman"/>
                <w:b/>
                <w:bCs/>
              </w:rPr>
            </w:pPr>
            <w:r w:rsidRPr="00B661D9">
              <w:rPr>
                <w:rFonts w:ascii="Calibri" w:eastAsia="Calibri" w:hAnsi="Calibri" w:cs="Times New Roman"/>
                <w:b/>
                <w:bCs/>
              </w:rPr>
              <w:t>87</w:t>
            </w:r>
          </w:p>
        </w:tc>
      </w:tr>
    </w:tbl>
    <w:p w14:paraId="50BB627D" w14:textId="77777777" w:rsidR="004905B2" w:rsidRPr="00B661D9" w:rsidRDefault="004905B2" w:rsidP="004905B2">
      <w:pPr>
        <w:spacing w:after="0" w:line="240" w:lineRule="auto"/>
        <w:rPr>
          <w:rFonts w:ascii="Calibri" w:eastAsia="Calibri" w:hAnsi="Calibri" w:cs="Times New Roman"/>
        </w:rPr>
      </w:pPr>
    </w:p>
    <w:p w14:paraId="0E670F3C" w14:textId="77777777" w:rsidR="0086003E" w:rsidRPr="00B661D9" w:rsidRDefault="0086003E" w:rsidP="0086003E">
      <w:pPr>
        <w:numPr>
          <w:ilvl w:val="1"/>
          <w:numId w:val="42"/>
        </w:numPr>
        <w:spacing w:after="0" w:line="240" w:lineRule="auto"/>
        <w:rPr>
          <w:rFonts w:ascii="Calibri" w:eastAsia="Calibri" w:hAnsi="Calibri" w:cs="Times New Roman"/>
        </w:rPr>
      </w:pPr>
      <w:r w:rsidRPr="00B661D9">
        <w:rPr>
          <w:rFonts w:ascii="Calibri" w:eastAsia="Calibri" w:hAnsi="Calibri" w:cs="Times New Roman"/>
          <w:b/>
          <w:bCs/>
        </w:rPr>
        <w:t>Updated</w:t>
      </w:r>
      <w:r w:rsidRPr="00B661D9">
        <w:rPr>
          <w:rFonts w:ascii="Calibri" w:eastAsia="Calibri" w:hAnsi="Calibri" w:cs="Times New Roman"/>
        </w:rPr>
        <w:t xml:space="preserve"> </w:t>
      </w:r>
      <w:r w:rsidRPr="00B661D9">
        <w:rPr>
          <w:rFonts w:ascii="Calibri" w:eastAsia="Calibri" w:hAnsi="Calibri" w:cs="Times New Roman"/>
          <w:b/>
          <w:bCs/>
        </w:rPr>
        <w:t>Version</w:t>
      </w:r>
      <w:r w:rsidRPr="00B661D9">
        <w:rPr>
          <w:rFonts w:ascii="Calibri" w:eastAsia="Calibri" w:hAnsi="Calibri" w:cs="Times New Roman"/>
        </w:rPr>
        <w:t>:</w:t>
      </w:r>
    </w:p>
    <w:p w14:paraId="11077117" w14:textId="77777777" w:rsidR="00B661D9" w:rsidRPr="00B661D9" w:rsidRDefault="00B661D9" w:rsidP="00B661D9">
      <w:pPr>
        <w:spacing w:after="0" w:line="240" w:lineRule="auto"/>
        <w:ind w:left="1440"/>
        <w:rPr>
          <w:rFonts w:ascii="Calibri" w:eastAsia="Calibri" w:hAnsi="Calibri" w:cs="Times New Roman"/>
        </w:rPr>
      </w:pPr>
    </w:p>
    <w:tbl>
      <w:tblPr>
        <w:tblStyle w:val="TableGrid"/>
        <w:tblW w:w="0" w:type="auto"/>
        <w:tblLook w:val="04A0" w:firstRow="1" w:lastRow="0" w:firstColumn="1" w:lastColumn="0" w:noHBand="0" w:noVBand="1"/>
      </w:tblPr>
      <w:tblGrid>
        <w:gridCol w:w="3955"/>
        <w:gridCol w:w="2215"/>
        <w:gridCol w:w="1464"/>
        <w:gridCol w:w="1716"/>
      </w:tblGrid>
      <w:tr w:rsidR="00B661D9" w:rsidRPr="00905BEF" w14:paraId="34362665" w14:textId="77777777" w:rsidTr="007439C3">
        <w:tc>
          <w:tcPr>
            <w:tcW w:w="3955" w:type="dxa"/>
            <w:shd w:val="clear" w:color="auto" w:fill="DBDBDB" w:themeFill="accent3" w:themeFillTint="66"/>
          </w:tcPr>
          <w:p w14:paraId="764A5092" w14:textId="77777777" w:rsidR="00B661D9" w:rsidRPr="00905BEF" w:rsidRDefault="00B661D9" w:rsidP="007439C3">
            <w:pPr>
              <w:jc w:val="center"/>
              <w:rPr>
                <w:rFonts w:ascii="Calibri" w:eastAsia="Calibri" w:hAnsi="Calibri" w:cs="Times New Roman"/>
                <w:b/>
                <w:bCs/>
              </w:rPr>
            </w:pPr>
            <w:r w:rsidRPr="00905BEF">
              <w:rPr>
                <w:rFonts w:ascii="Calibri" w:eastAsia="Calibri" w:hAnsi="Calibri" w:cs="Times New Roman"/>
                <w:b/>
                <w:bCs/>
              </w:rPr>
              <w:t>Section</w:t>
            </w:r>
          </w:p>
        </w:tc>
        <w:tc>
          <w:tcPr>
            <w:tcW w:w="2215" w:type="dxa"/>
            <w:shd w:val="clear" w:color="auto" w:fill="DBDBDB" w:themeFill="accent3" w:themeFillTint="66"/>
          </w:tcPr>
          <w:p w14:paraId="1C01E375" w14:textId="77777777" w:rsidR="00B661D9" w:rsidRPr="00905BEF" w:rsidRDefault="00B661D9" w:rsidP="007439C3">
            <w:pPr>
              <w:jc w:val="center"/>
              <w:rPr>
                <w:rFonts w:ascii="Calibri" w:eastAsia="Calibri" w:hAnsi="Calibri" w:cs="Times New Roman"/>
                <w:b/>
                <w:bCs/>
              </w:rPr>
            </w:pPr>
            <w:r w:rsidRPr="00905BEF">
              <w:rPr>
                <w:rFonts w:ascii="Calibri" w:eastAsia="Calibri" w:hAnsi="Calibri" w:cs="Times New Roman"/>
                <w:b/>
                <w:bCs/>
              </w:rPr>
              <w:t>RFP Reference</w:t>
            </w:r>
          </w:p>
        </w:tc>
        <w:tc>
          <w:tcPr>
            <w:tcW w:w="1464" w:type="dxa"/>
            <w:shd w:val="clear" w:color="auto" w:fill="DBDBDB" w:themeFill="accent3" w:themeFillTint="66"/>
          </w:tcPr>
          <w:p w14:paraId="0F7FC112" w14:textId="77777777" w:rsidR="00B661D9" w:rsidRPr="00905BEF" w:rsidRDefault="00B661D9" w:rsidP="007439C3">
            <w:pPr>
              <w:jc w:val="center"/>
              <w:rPr>
                <w:rFonts w:ascii="Calibri" w:eastAsia="Calibri" w:hAnsi="Calibri" w:cs="Times New Roman"/>
                <w:b/>
                <w:bCs/>
              </w:rPr>
            </w:pPr>
            <w:r w:rsidRPr="00905BEF">
              <w:rPr>
                <w:rFonts w:ascii="Calibri" w:eastAsia="Calibri" w:hAnsi="Calibri" w:cs="Times New Roman"/>
                <w:b/>
                <w:bCs/>
              </w:rPr>
              <w:t>Template</w:t>
            </w:r>
          </w:p>
        </w:tc>
        <w:tc>
          <w:tcPr>
            <w:tcW w:w="1716" w:type="dxa"/>
            <w:shd w:val="clear" w:color="auto" w:fill="DBDBDB" w:themeFill="accent3" w:themeFillTint="66"/>
          </w:tcPr>
          <w:p w14:paraId="331E808B" w14:textId="77777777" w:rsidR="00B661D9" w:rsidRPr="00905BEF" w:rsidRDefault="00B661D9" w:rsidP="007439C3">
            <w:pPr>
              <w:jc w:val="center"/>
              <w:rPr>
                <w:rFonts w:ascii="Calibri" w:eastAsia="Calibri" w:hAnsi="Calibri" w:cs="Times New Roman"/>
                <w:b/>
                <w:bCs/>
              </w:rPr>
            </w:pPr>
            <w:r w:rsidRPr="00905BEF">
              <w:rPr>
                <w:rFonts w:ascii="Calibri" w:eastAsia="Calibri" w:hAnsi="Calibri" w:cs="Times New Roman"/>
                <w:b/>
                <w:bCs/>
              </w:rPr>
              <w:t>Page Maximums</w:t>
            </w:r>
          </w:p>
        </w:tc>
      </w:tr>
      <w:tr w:rsidR="00B661D9" w:rsidRPr="00B661D9" w14:paraId="57AE0E48" w14:textId="77777777" w:rsidTr="007439C3">
        <w:tc>
          <w:tcPr>
            <w:tcW w:w="3955" w:type="dxa"/>
          </w:tcPr>
          <w:p w14:paraId="1C6BB8A0" w14:textId="77777777" w:rsidR="00B661D9" w:rsidRPr="00B661D9" w:rsidRDefault="00B661D9" w:rsidP="007439C3">
            <w:pPr>
              <w:jc w:val="center"/>
              <w:rPr>
                <w:rFonts w:ascii="Calibri" w:eastAsia="Calibri" w:hAnsi="Calibri" w:cs="Times New Roman"/>
              </w:rPr>
            </w:pPr>
            <w:r w:rsidRPr="00B661D9">
              <w:rPr>
                <w:rFonts w:ascii="Calibri" w:eastAsia="Calibri" w:hAnsi="Calibri" w:cs="Times New Roman"/>
              </w:rPr>
              <w:t>…</w:t>
            </w:r>
          </w:p>
        </w:tc>
        <w:tc>
          <w:tcPr>
            <w:tcW w:w="2215" w:type="dxa"/>
          </w:tcPr>
          <w:p w14:paraId="6B9693FC" w14:textId="77777777" w:rsidR="00B661D9" w:rsidRPr="00B661D9" w:rsidRDefault="00B661D9" w:rsidP="007439C3">
            <w:pPr>
              <w:jc w:val="center"/>
              <w:rPr>
                <w:rFonts w:ascii="Calibri" w:eastAsia="Calibri" w:hAnsi="Calibri" w:cs="Times New Roman"/>
              </w:rPr>
            </w:pPr>
            <w:r w:rsidRPr="00B661D9">
              <w:rPr>
                <w:rFonts w:ascii="Calibri" w:eastAsia="Calibri" w:hAnsi="Calibri" w:cs="Times New Roman"/>
              </w:rPr>
              <w:t>…</w:t>
            </w:r>
          </w:p>
        </w:tc>
        <w:tc>
          <w:tcPr>
            <w:tcW w:w="1464" w:type="dxa"/>
          </w:tcPr>
          <w:p w14:paraId="0AB81DCA" w14:textId="77777777" w:rsidR="00B661D9" w:rsidRPr="00B661D9" w:rsidRDefault="00B661D9" w:rsidP="007439C3">
            <w:pPr>
              <w:jc w:val="center"/>
              <w:rPr>
                <w:rFonts w:ascii="Calibri" w:eastAsia="Calibri" w:hAnsi="Calibri" w:cs="Times New Roman"/>
              </w:rPr>
            </w:pPr>
            <w:r w:rsidRPr="00B661D9">
              <w:rPr>
                <w:rFonts w:ascii="Calibri" w:eastAsia="Calibri" w:hAnsi="Calibri" w:cs="Times New Roman"/>
              </w:rPr>
              <w:t>…</w:t>
            </w:r>
          </w:p>
        </w:tc>
        <w:tc>
          <w:tcPr>
            <w:tcW w:w="1716" w:type="dxa"/>
          </w:tcPr>
          <w:p w14:paraId="545B8FF2" w14:textId="77777777" w:rsidR="00B661D9" w:rsidRPr="00B661D9" w:rsidRDefault="00B661D9" w:rsidP="007439C3">
            <w:pPr>
              <w:jc w:val="center"/>
              <w:rPr>
                <w:rFonts w:ascii="Calibri" w:eastAsia="Calibri" w:hAnsi="Calibri" w:cs="Times New Roman"/>
              </w:rPr>
            </w:pPr>
            <w:r w:rsidRPr="00B661D9">
              <w:rPr>
                <w:rFonts w:ascii="Calibri" w:eastAsia="Calibri" w:hAnsi="Calibri" w:cs="Times New Roman"/>
              </w:rPr>
              <w:t>…</w:t>
            </w:r>
          </w:p>
        </w:tc>
      </w:tr>
      <w:tr w:rsidR="00B661D9" w:rsidRPr="00905BEF" w14:paraId="6CCE93EA" w14:textId="77777777" w:rsidTr="007439C3">
        <w:tc>
          <w:tcPr>
            <w:tcW w:w="3955" w:type="dxa"/>
          </w:tcPr>
          <w:p w14:paraId="4B66B20D" w14:textId="77777777" w:rsidR="00B661D9" w:rsidRPr="00905BEF" w:rsidRDefault="00B661D9" w:rsidP="007439C3">
            <w:pPr>
              <w:rPr>
                <w:rFonts w:ascii="Calibri" w:eastAsia="Calibri" w:hAnsi="Calibri" w:cs="Times New Roman"/>
              </w:rPr>
            </w:pPr>
            <w:r w:rsidRPr="00905BEF">
              <w:rPr>
                <w:rFonts w:ascii="Calibri" w:eastAsia="Calibri" w:hAnsi="Calibri" w:cs="Times New Roman"/>
              </w:rPr>
              <w:t>Narrative Responses</w:t>
            </w:r>
          </w:p>
        </w:tc>
        <w:tc>
          <w:tcPr>
            <w:tcW w:w="2215" w:type="dxa"/>
          </w:tcPr>
          <w:p w14:paraId="3DC98B04" w14:textId="77777777" w:rsidR="00B661D9" w:rsidRPr="00905BEF" w:rsidRDefault="00B661D9" w:rsidP="007439C3">
            <w:pPr>
              <w:rPr>
                <w:rFonts w:ascii="Calibri" w:eastAsia="Calibri" w:hAnsi="Calibri" w:cs="Times New Roman"/>
              </w:rPr>
            </w:pPr>
            <w:r w:rsidRPr="00905BEF">
              <w:rPr>
                <w:rFonts w:ascii="Calibri" w:eastAsia="Calibri" w:hAnsi="Calibri" w:cs="Times New Roman"/>
              </w:rPr>
              <w:t>Sections 3-4 / Response Document</w:t>
            </w:r>
          </w:p>
        </w:tc>
        <w:tc>
          <w:tcPr>
            <w:tcW w:w="1464" w:type="dxa"/>
          </w:tcPr>
          <w:p w14:paraId="77E700AD" w14:textId="77777777" w:rsidR="00B661D9" w:rsidRPr="00905BEF" w:rsidRDefault="00B661D9" w:rsidP="007439C3">
            <w:pPr>
              <w:rPr>
                <w:rFonts w:ascii="Calibri" w:eastAsia="Calibri" w:hAnsi="Calibri" w:cs="Times New Roman"/>
              </w:rPr>
            </w:pPr>
            <w:r w:rsidRPr="00905BEF">
              <w:rPr>
                <w:rFonts w:ascii="Calibri" w:eastAsia="Calibri" w:hAnsi="Calibri" w:cs="Times New Roman"/>
              </w:rPr>
              <w:t>Response Document</w:t>
            </w:r>
          </w:p>
        </w:tc>
        <w:tc>
          <w:tcPr>
            <w:tcW w:w="1716" w:type="dxa"/>
          </w:tcPr>
          <w:p w14:paraId="7411E016" w14:textId="77777777" w:rsidR="00B661D9" w:rsidRPr="00905BEF" w:rsidRDefault="00B661D9" w:rsidP="00B661D9">
            <w:pPr>
              <w:jc w:val="right"/>
              <w:rPr>
                <w:rFonts w:ascii="Calibri" w:eastAsia="Calibri" w:hAnsi="Calibri" w:cs="Times New Roman"/>
              </w:rPr>
            </w:pPr>
            <w:r w:rsidRPr="00905BEF">
              <w:rPr>
                <w:rFonts w:ascii="Calibri" w:eastAsia="Calibri" w:hAnsi="Calibri" w:cs="Times New Roman"/>
              </w:rPr>
              <w:t>60</w:t>
            </w:r>
          </w:p>
        </w:tc>
      </w:tr>
      <w:tr w:rsidR="00B661D9" w:rsidRPr="00905BEF" w14:paraId="03A29142" w14:textId="77777777" w:rsidTr="007439C3">
        <w:tc>
          <w:tcPr>
            <w:tcW w:w="3955" w:type="dxa"/>
          </w:tcPr>
          <w:p w14:paraId="4C0D75D0" w14:textId="77777777" w:rsidR="00B661D9" w:rsidRPr="00905BEF" w:rsidRDefault="00B661D9" w:rsidP="007439C3">
            <w:pPr>
              <w:jc w:val="center"/>
              <w:rPr>
                <w:rFonts w:ascii="Calibri" w:eastAsia="Calibri" w:hAnsi="Calibri" w:cs="Times New Roman"/>
              </w:rPr>
            </w:pPr>
            <w:r w:rsidRPr="00B661D9">
              <w:rPr>
                <w:rFonts w:ascii="Calibri" w:eastAsia="Calibri" w:hAnsi="Calibri" w:cs="Times New Roman"/>
              </w:rPr>
              <w:lastRenderedPageBreak/>
              <w:t>…</w:t>
            </w:r>
          </w:p>
        </w:tc>
        <w:tc>
          <w:tcPr>
            <w:tcW w:w="2215" w:type="dxa"/>
          </w:tcPr>
          <w:p w14:paraId="3B6D8581" w14:textId="77777777" w:rsidR="00B661D9" w:rsidRPr="00905BEF" w:rsidRDefault="00B661D9" w:rsidP="007439C3">
            <w:pPr>
              <w:jc w:val="center"/>
              <w:rPr>
                <w:rFonts w:ascii="Calibri" w:eastAsia="Calibri" w:hAnsi="Calibri" w:cs="Times New Roman"/>
              </w:rPr>
            </w:pPr>
            <w:r w:rsidRPr="00B661D9">
              <w:rPr>
                <w:rFonts w:ascii="Calibri" w:eastAsia="Calibri" w:hAnsi="Calibri" w:cs="Times New Roman"/>
              </w:rPr>
              <w:t>…</w:t>
            </w:r>
          </w:p>
        </w:tc>
        <w:tc>
          <w:tcPr>
            <w:tcW w:w="1464" w:type="dxa"/>
          </w:tcPr>
          <w:p w14:paraId="73A770A4" w14:textId="77777777" w:rsidR="00B661D9" w:rsidRPr="00905BEF" w:rsidRDefault="00B661D9" w:rsidP="007439C3">
            <w:pPr>
              <w:jc w:val="center"/>
              <w:rPr>
                <w:rFonts w:ascii="Calibri" w:eastAsia="Calibri" w:hAnsi="Calibri" w:cs="Times New Roman"/>
              </w:rPr>
            </w:pPr>
            <w:r w:rsidRPr="00B661D9">
              <w:rPr>
                <w:rFonts w:ascii="Calibri" w:eastAsia="Calibri" w:hAnsi="Calibri" w:cs="Times New Roman"/>
              </w:rPr>
              <w:t>…</w:t>
            </w:r>
          </w:p>
        </w:tc>
        <w:tc>
          <w:tcPr>
            <w:tcW w:w="1716" w:type="dxa"/>
          </w:tcPr>
          <w:p w14:paraId="7999280E" w14:textId="77777777" w:rsidR="00B661D9" w:rsidRPr="00905BEF" w:rsidRDefault="00B661D9" w:rsidP="007439C3">
            <w:pPr>
              <w:jc w:val="center"/>
              <w:rPr>
                <w:rFonts w:ascii="Calibri" w:eastAsia="Calibri" w:hAnsi="Calibri" w:cs="Times New Roman"/>
              </w:rPr>
            </w:pPr>
            <w:r w:rsidRPr="00B661D9">
              <w:rPr>
                <w:rFonts w:ascii="Calibri" w:eastAsia="Calibri" w:hAnsi="Calibri" w:cs="Times New Roman"/>
              </w:rPr>
              <w:t>…</w:t>
            </w:r>
          </w:p>
        </w:tc>
      </w:tr>
      <w:tr w:rsidR="00B661D9" w:rsidRPr="00905BEF" w14:paraId="14CE87E8" w14:textId="77777777" w:rsidTr="007439C3">
        <w:tc>
          <w:tcPr>
            <w:tcW w:w="3955" w:type="dxa"/>
            <w:shd w:val="clear" w:color="auto" w:fill="DBDBDB" w:themeFill="accent3" w:themeFillTint="66"/>
          </w:tcPr>
          <w:p w14:paraId="0EAB414F" w14:textId="77777777" w:rsidR="00B661D9" w:rsidRPr="00905BEF" w:rsidRDefault="00B661D9" w:rsidP="007439C3">
            <w:pPr>
              <w:rPr>
                <w:rFonts w:ascii="Calibri" w:eastAsia="Calibri" w:hAnsi="Calibri" w:cs="Times New Roman"/>
                <w:b/>
                <w:bCs/>
              </w:rPr>
            </w:pPr>
            <w:r w:rsidRPr="00905BEF">
              <w:rPr>
                <w:rFonts w:ascii="Calibri" w:eastAsia="Calibri" w:hAnsi="Calibri" w:cs="Times New Roman"/>
                <w:b/>
                <w:bCs/>
              </w:rPr>
              <w:t>Complete Proposal</w:t>
            </w:r>
          </w:p>
        </w:tc>
        <w:tc>
          <w:tcPr>
            <w:tcW w:w="2215" w:type="dxa"/>
            <w:shd w:val="clear" w:color="auto" w:fill="DBDBDB" w:themeFill="accent3" w:themeFillTint="66"/>
          </w:tcPr>
          <w:p w14:paraId="5AF52D3E" w14:textId="77777777" w:rsidR="00B661D9" w:rsidRPr="00905BEF" w:rsidRDefault="00B661D9" w:rsidP="007439C3">
            <w:pPr>
              <w:rPr>
                <w:rFonts w:ascii="Calibri" w:eastAsia="Calibri" w:hAnsi="Calibri" w:cs="Times New Roman"/>
                <w:b/>
                <w:bCs/>
              </w:rPr>
            </w:pPr>
          </w:p>
        </w:tc>
        <w:tc>
          <w:tcPr>
            <w:tcW w:w="1464" w:type="dxa"/>
            <w:shd w:val="clear" w:color="auto" w:fill="DBDBDB" w:themeFill="accent3" w:themeFillTint="66"/>
          </w:tcPr>
          <w:p w14:paraId="0AD5908C" w14:textId="77777777" w:rsidR="00B661D9" w:rsidRPr="00905BEF" w:rsidRDefault="00B661D9" w:rsidP="007439C3">
            <w:pPr>
              <w:rPr>
                <w:rFonts w:ascii="Calibri" w:eastAsia="Calibri" w:hAnsi="Calibri" w:cs="Times New Roman"/>
                <w:b/>
                <w:bCs/>
              </w:rPr>
            </w:pPr>
          </w:p>
        </w:tc>
        <w:tc>
          <w:tcPr>
            <w:tcW w:w="1716" w:type="dxa"/>
            <w:shd w:val="clear" w:color="auto" w:fill="DBDBDB" w:themeFill="accent3" w:themeFillTint="66"/>
          </w:tcPr>
          <w:p w14:paraId="3E17095A" w14:textId="77777777" w:rsidR="00B661D9" w:rsidRPr="00905BEF" w:rsidRDefault="00B661D9" w:rsidP="00B661D9">
            <w:pPr>
              <w:jc w:val="right"/>
              <w:rPr>
                <w:rFonts w:ascii="Calibri" w:eastAsia="Calibri" w:hAnsi="Calibri" w:cs="Times New Roman"/>
                <w:b/>
                <w:bCs/>
              </w:rPr>
            </w:pPr>
            <w:r w:rsidRPr="00905BEF">
              <w:rPr>
                <w:rFonts w:ascii="Calibri" w:eastAsia="Calibri" w:hAnsi="Calibri" w:cs="Times New Roman"/>
                <w:b/>
                <w:bCs/>
              </w:rPr>
              <w:t>97</w:t>
            </w:r>
          </w:p>
        </w:tc>
      </w:tr>
    </w:tbl>
    <w:p w14:paraId="64663123" w14:textId="629F3CEC" w:rsidR="00F04CB0" w:rsidRPr="007D3E59" w:rsidRDefault="00794B67" w:rsidP="00B661D9">
      <w:pPr>
        <w:pStyle w:val="ListParagraph"/>
        <w:numPr>
          <w:ilvl w:val="0"/>
          <w:numId w:val="42"/>
        </w:numPr>
        <w:rPr>
          <w:u w:val="single"/>
        </w:rPr>
      </w:pPr>
      <w:r w:rsidRPr="007D3E59">
        <w:rPr>
          <w:u w:val="single"/>
        </w:rPr>
        <w:t>URGENT CARE TARGET TIME</w:t>
      </w:r>
    </w:p>
    <w:p w14:paraId="6D81ADFF" w14:textId="48A73352" w:rsidR="00703F57" w:rsidRDefault="00703F57" w:rsidP="00703F57">
      <w:pPr>
        <w:pStyle w:val="ListParagraph"/>
        <w:numPr>
          <w:ilvl w:val="1"/>
          <w:numId w:val="42"/>
        </w:numPr>
      </w:pPr>
      <w:r w:rsidRPr="00794B67">
        <w:rPr>
          <w:b/>
          <w:bCs/>
        </w:rPr>
        <w:t>Page</w:t>
      </w:r>
      <w:r>
        <w:t>: 19</w:t>
      </w:r>
    </w:p>
    <w:p w14:paraId="1ED7552A" w14:textId="690D044B" w:rsidR="00703F57" w:rsidRDefault="00703F57" w:rsidP="00703F57">
      <w:pPr>
        <w:pStyle w:val="ListParagraph"/>
        <w:numPr>
          <w:ilvl w:val="1"/>
          <w:numId w:val="42"/>
        </w:numPr>
      </w:pPr>
      <w:r w:rsidRPr="00794B67">
        <w:rPr>
          <w:b/>
          <w:bCs/>
        </w:rPr>
        <w:t>Section</w:t>
      </w:r>
      <w:r>
        <w:t>: 3.1.3 Psychiatric Urgent Care</w:t>
      </w:r>
    </w:p>
    <w:p w14:paraId="0A65925E" w14:textId="7FB24732" w:rsidR="00703F57" w:rsidRPr="00794B67" w:rsidRDefault="00703F57" w:rsidP="00703F57">
      <w:pPr>
        <w:pStyle w:val="ListParagraph"/>
        <w:numPr>
          <w:ilvl w:val="1"/>
          <w:numId w:val="42"/>
        </w:numPr>
        <w:rPr>
          <w:b/>
          <w:bCs/>
        </w:rPr>
      </w:pPr>
      <w:r w:rsidRPr="00794B67">
        <w:rPr>
          <w:b/>
          <w:bCs/>
        </w:rPr>
        <w:t>Previously Read:</w:t>
      </w:r>
    </w:p>
    <w:tbl>
      <w:tblPr>
        <w:tblpPr w:leftFromText="187" w:rightFromText="187" w:vertAnchor="text" w:horzAnchor="margin" w:tblpY="26"/>
        <w:tblOverlap w:val="never"/>
        <w:tblW w:w="9445" w:type="dxa"/>
        <w:tblLook w:val="04A0" w:firstRow="1" w:lastRow="0" w:firstColumn="1" w:lastColumn="0" w:noHBand="0" w:noVBand="1"/>
      </w:tblPr>
      <w:tblGrid>
        <w:gridCol w:w="3235"/>
        <w:gridCol w:w="6210"/>
      </w:tblGrid>
      <w:tr w:rsidR="00193A62" w:rsidRPr="008B0E5A" w14:paraId="54667B99" w14:textId="77777777" w:rsidTr="007439C3">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D9D9D9"/>
            <w:noWrap/>
            <w:hideMark/>
          </w:tcPr>
          <w:p w14:paraId="23D4D489" w14:textId="77777777" w:rsidR="00193A62" w:rsidRPr="008B0E5A" w:rsidRDefault="00193A62" w:rsidP="007439C3">
            <w:pPr>
              <w:spacing w:after="0" w:line="240" w:lineRule="auto"/>
              <w:jc w:val="right"/>
              <w:rPr>
                <w:rFonts w:ascii="Calibri" w:eastAsia="Times New Roman" w:hAnsi="Calibri" w:cs="Calibri"/>
                <w:b/>
                <w:bCs/>
              </w:rPr>
            </w:pPr>
            <w:r>
              <w:rPr>
                <w:rFonts w:ascii="Calibri" w:eastAsia="Times New Roman" w:hAnsi="Calibri" w:cs="Calibri"/>
                <w:b/>
                <w:bCs/>
              </w:rPr>
              <w:t>Estimated Number</w:t>
            </w:r>
            <w:r>
              <w:t xml:space="preserve"> </w:t>
            </w:r>
            <w:r>
              <w:rPr>
                <w:rFonts w:ascii="Calibri" w:eastAsia="Times New Roman" w:hAnsi="Calibri" w:cs="Calibri"/>
                <w:b/>
                <w:bCs/>
              </w:rPr>
              <w:t>of</w:t>
            </w:r>
            <w:r w:rsidRPr="008B0E5A">
              <w:rPr>
                <w:rFonts w:ascii="Calibri" w:eastAsia="Times New Roman" w:hAnsi="Calibri" w:cs="Calibri"/>
                <w:b/>
                <w:bCs/>
              </w:rPr>
              <w:t xml:space="preserve"> Clients to be Served: </w:t>
            </w:r>
          </w:p>
        </w:tc>
        <w:tc>
          <w:tcPr>
            <w:tcW w:w="6210" w:type="dxa"/>
            <w:tcBorders>
              <w:top w:val="single" w:sz="4" w:space="0" w:color="auto"/>
              <w:left w:val="nil"/>
              <w:bottom w:val="single" w:sz="4" w:space="0" w:color="auto"/>
              <w:right w:val="single" w:sz="4" w:space="0" w:color="auto"/>
            </w:tcBorders>
            <w:shd w:val="clear" w:color="000000" w:fill="F2F2F2"/>
            <w:noWrap/>
            <w:hideMark/>
          </w:tcPr>
          <w:p w14:paraId="36EA4504" w14:textId="77777777" w:rsidR="00193A62" w:rsidRPr="008B0E5A" w:rsidRDefault="00193A62" w:rsidP="007439C3">
            <w:pPr>
              <w:spacing w:after="0" w:line="240" w:lineRule="auto"/>
              <w:rPr>
                <w:rFonts w:ascii="Calibri" w:eastAsia="Times New Roman" w:hAnsi="Calibri" w:cs="Calibri"/>
                <w:color w:val="000000"/>
              </w:rPr>
            </w:pPr>
            <w:r>
              <w:rPr>
                <w:rFonts w:ascii="Calibri" w:eastAsia="Times New Roman" w:hAnsi="Calibri" w:cs="Calibri"/>
                <w:color w:val="000000"/>
              </w:rPr>
              <w:t>To Be Determined</w:t>
            </w:r>
          </w:p>
        </w:tc>
      </w:tr>
      <w:tr w:rsidR="00193A62" w:rsidRPr="008B0E5A" w14:paraId="22C5119F" w14:textId="77777777" w:rsidTr="007439C3">
        <w:trPr>
          <w:trHeight w:val="300"/>
        </w:trPr>
        <w:tc>
          <w:tcPr>
            <w:tcW w:w="3235" w:type="dxa"/>
            <w:tcBorders>
              <w:top w:val="nil"/>
              <w:left w:val="single" w:sz="4" w:space="0" w:color="auto"/>
              <w:bottom w:val="single" w:sz="4" w:space="0" w:color="auto"/>
              <w:right w:val="single" w:sz="4" w:space="0" w:color="auto"/>
            </w:tcBorders>
            <w:shd w:val="clear" w:color="000000" w:fill="D9D9D9"/>
            <w:hideMark/>
          </w:tcPr>
          <w:p w14:paraId="7AA091EB" w14:textId="77777777" w:rsidR="00193A62" w:rsidRPr="008B0E5A" w:rsidRDefault="00193A62" w:rsidP="007439C3">
            <w:pPr>
              <w:spacing w:after="0" w:line="240" w:lineRule="auto"/>
              <w:jc w:val="right"/>
              <w:rPr>
                <w:rFonts w:ascii="Calibri" w:eastAsia="Times New Roman" w:hAnsi="Calibri" w:cs="Calibri"/>
                <w:b/>
                <w:bCs/>
              </w:rPr>
            </w:pPr>
            <w:r w:rsidRPr="008B0E5A">
              <w:rPr>
                <w:rFonts w:ascii="Calibri" w:eastAsia="Times New Roman" w:hAnsi="Calibri" w:cs="Calibri"/>
                <w:b/>
                <w:bCs/>
              </w:rPr>
              <w:t xml:space="preserve">Target </w:t>
            </w:r>
            <w:r>
              <w:rPr>
                <w:rFonts w:ascii="Calibri" w:eastAsia="Times New Roman" w:hAnsi="Calibri" w:cs="Calibri"/>
                <w:b/>
                <w:bCs/>
              </w:rPr>
              <w:t>Time from Request to Service</w:t>
            </w:r>
            <w:r w:rsidRPr="008B0E5A">
              <w:rPr>
                <w:rFonts w:ascii="Calibri" w:eastAsia="Times New Roman" w:hAnsi="Calibri" w:cs="Calibri"/>
                <w:b/>
                <w:bCs/>
              </w:rPr>
              <w:t xml:space="preserve">: </w:t>
            </w:r>
          </w:p>
        </w:tc>
        <w:tc>
          <w:tcPr>
            <w:tcW w:w="6210" w:type="dxa"/>
            <w:tcBorders>
              <w:top w:val="nil"/>
              <w:left w:val="nil"/>
              <w:bottom w:val="single" w:sz="4" w:space="0" w:color="auto"/>
              <w:right w:val="single" w:sz="4" w:space="0" w:color="auto"/>
            </w:tcBorders>
            <w:shd w:val="clear" w:color="000000" w:fill="F2F2F2"/>
            <w:noWrap/>
            <w:hideMark/>
          </w:tcPr>
          <w:p w14:paraId="7D0ACF71" w14:textId="3A1FC935" w:rsidR="00193A62" w:rsidRPr="007439C3" w:rsidRDefault="00794B67" w:rsidP="007439C3">
            <w:pPr>
              <w:spacing w:after="0" w:line="240" w:lineRule="auto"/>
              <w:rPr>
                <w:rFonts w:ascii="Calibri" w:eastAsia="Times New Roman" w:hAnsi="Calibri" w:cs="Calibri"/>
                <w:i/>
                <w:iCs/>
              </w:rPr>
            </w:pPr>
            <w:r>
              <w:rPr>
                <w:rFonts w:ascii="Calibri" w:eastAsia="Times New Roman" w:hAnsi="Calibri" w:cs="Calibri"/>
              </w:rPr>
              <w:t>8</w:t>
            </w:r>
            <w:r w:rsidR="00193A62">
              <w:rPr>
                <w:rFonts w:ascii="Calibri" w:eastAsia="Times New Roman" w:hAnsi="Calibri" w:cs="Calibri"/>
              </w:rPr>
              <w:t xml:space="preserve"> hours</w:t>
            </w:r>
          </w:p>
        </w:tc>
      </w:tr>
      <w:tr w:rsidR="00193A62" w:rsidRPr="008B0E5A" w14:paraId="187EF90D" w14:textId="77777777" w:rsidTr="007439C3">
        <w:trPr>
          <w:trHeight w:val="900"/>
        </w:trPr>
        <w:tc>
          <w:tcPr>
            <w:tcW w:w="3235" w:type="dxa"/>
            <w:tcBorders>
              <w:top w:val="nil"/>
              <w:left w:val="single" w:sz="4" w:space="0" w:color="auto"/>
              <w:bottom w:val="single" w:sz="4" w:space="0" w:color="auto"/>
              <w:right w:val="single" w:sz="4" w:space="0" w:color="auto"/>
            </w:tcBorders>
            <w:shd w:val="clear" w:color="000000" w:fill="D9D9D9"/>
            <w:hideMark/>
          </w:tcPr>
          <w:p w14:paraId="7D41C611" w14:textId="77777777" w:rsidR="00193A62" w:rsidRPr="008B0E5A" w:rsidRDefault="00193A62" w:rsidP="007439C3">
            <w:pPr>
              <w:spacing w:after="0" w:line="240" w:lineRule="auto"/>
              <w:jc w:val="right"/>
              <w:rPr>
                <w:rFonts w:ascii="Calibri" w:eastAsia="Times New Roman" w:hAnsi="Calibri" w:cs="Calibri"/>
                <w:b/>
                <w:bCs/>
              </w:rPr>
            </w:pPr>
            <w:r w:rsidRPr="008B0E5A">
              <w:rPr>
                <w:rFonts w:ascii="Calibri" w:eastAsia="Times New Roman" w:hAnsi="Calibri" w:cs="Calibri"/>
                <w:b/>
                <w:bCs/>
              </w:rPr>
              <w:t>MHRSB Priority Outcomes Framework:</w:t>
            </w:r>
          </w:p>
        </w:tc>
        <w:tc>
          <w:tcPr>
            <w:tcW w:w="6210" w:type="dxa"/>
            <w:tcBorders>
              <w:top w:val="nil"/>
              <w:left w:val="nil"/>
              <w:bottom w:val="single" w:sz="4" w:space="0" w:color="auto"/>
              <w:right w:val="single" w:sz="4" w:space="0" w:color="auto"/>
            </w:tcBorders>
            <w:shd w:val="clear" w:color="000000" w:fill="F2F2F2"/>
            <w:hideMark/>
          </w:tcPr>
          <w:p w14:paraId="5F587B0D" w14:textId="77777777" w:rsidR="00193A62" w:rsidRDefault="00193A62" w:rsidP="007439C3">
            <w:pPr>
              <w:spacing w:after="0" w:line="240" w:lineRule="auto"/>
              <w:rPr>
                <w:rFonts w:ascii="Calibri" w:eastAsia="Times New Roman" w:hAnsi="Calibri" w:cs="Calibri"/>
                <w:color w:val="000000"/>
              </w:rPr>
            </w:pPr>
            <w:r w:rsidRPr="008B0E5A">
              <w:rPr>
                <w:rFonts w:ascii="Calibri" w:eastAsia="Times New Roman" w:hAnsi="Calibri" w:cs="Calibri"/>
                <w:color w:val="000000"/>
              </w:rPr>
              <w:t>Equitable access to behavioral health services</w:t>
            </w:r>
          </w:p>
          <w:p w14:paraId="60758BBF" w14:textId="77777777" w:rsidR="00193A62" w:rsidRPr="008B0E5A" w:rsidRDefault="00193A62" w:rsidP="007439C3">
            <w:pPr>
              <w:spacing w:after="0" w:line="240" w:lineRule="auto"/>
              <w:rPr>
                <w:rFonts w:ascii="Calibri" w:eastAsia="Times New Roman" w:hAnsi="Calibri" w:cs="Calibri"/>
                <w:color w:val="000000"/>
              </w:rPr>
            </w:pPr>
            <w:r w:rsidRPr="008B0E5A">
              <w:rPr>
                <w:rFonts w:ascii="Calibri" w:eastAsia="Times New Roman" w:hAnsi="Calibri" w:cs="Calibri"/>
                <w:color w:val="000000"/>
              </w:rPr>
              <w:t>Reduce suicide and unintentional drug overdose deaths</w:t>
            </w:r>
          </w:p>
        </w:tc>
      </w:tr>
    </w:tbl>
    <w:p w14:paraId="5C165115" w14:textId="77777777" w:rsidR="00193A62" w:rsidRDefault="00193A62" w:rsidP="00193A62">
      <w:pPr>
        <w:pStyle w:val="ListParagraph"/>
        <w:ind w:left="1440"/>
      </w:pPr>
    </w:p>
    <w:p w14:paraId="53C58E00" w14:textId="082DB21A" w:rsidR="00703F57" w:rsidRPr="00794B67" w:rsidRDefault="00703F57" w:rsidP="00703F57">
      <w:pPr>
        <w:pStyle w:val="ListParagraph"/>
        <w:numPr>
          <w:ilvl w:val="1"/>
          <w:numId w:val="42"/>
        </w:numPr>
        <w:rPr>
          <w:b/>
          <w:bCs/>
        </w:rPr>
      </w:pPr>
      <w:r w:rsidRPr="00794B67">
        <w:rPr>
          <w:b/>
          <w:bCs/>
        </w:rPr>
        <w:t>Updated Version:</w:t>
      </w:r>
    </w:p>
    <w:tbl>
      <w:tblPr>
        <w:tblpPr w:leftFromText="187" w:rightFromText="187" w:vertAnchor="text" w:horzAnchor="margin" w:tblpY="26"/>
        <w:tblOverlap w:val="never"/>
        <w:tblW w:w="9445" w:type="dxa"/>
        <w:tblLook w:val="04A0" w:firstRow="1" w:lastRow="0" w:firstColumn="1" w:lastColumn="0" w:noHBand="0" w:noVBand="1"/>
      </w:tblPr>
      <w:tblGrid>
        <w:gridCol w:w="3235"/>
        <w:gridCol w:w="6210"/>
      </w:tblGrid>
      <w:tr w:rsidR="00193A62" w:rsidRPr="008B0E5A" w14:paraId="1D7490BD" w14:textId="77777777" w:rsidTr="007439C3">
        <w:trPr>
          <w:trHeight w:val="300"/>
        </w:trPr>
        <w:tc>
          <w:tcPr>
            <w:tcW w:w="3235" w:type="dxa"/>
            <w:tcBorders>
              <w:top w:val="single" w:sz="4" w:space="0" w:color="auto"/>
              <w:left w:val="single" w:sz="4" w:space="0" w:color="auto"/>
              <w:bottom w:val="single" w:sz="4" w:space="0" w:color="auto"/>
              <w:right w:val="single" w:sz="4" w:space="0" w:color="auto"/>
            </w:tcBorders>
            <w:shd w:val="clear" w:color="000000" w:fill="D9D9D9"/>
            <w:noWrap/>
            <w:hideMark/>
          </w:tcPr>
          <w:p w14:paraId="3E6AAA61" w14:textId="77777777" w:rsidR="00193A62" w:rsidRPr="008B0E5A" w:rsidRDefault="00193A62" w:rsidP="007439C3">
            <w:pPr>
              <w:spacing w:after="0" w:line="240" w:lineRule="auto"/>
              <w:jc w:val="right"/>
              <w:rPr>
                <w:rFonts w:ascii="Calibri" w:eastAsia="Times New Roman" w:hAnsi="Calibri" w:cs="Calibri"/>
                <w:b/>
                <w:bCs/>
              </w:rPr>
            </w:pPr>
            <w:r>
              <w:rPr>
                <w:rFonts w:ascii="Calibri" w:eastAsia="Times New Roman" w:hAnsi="Calibri" w:cs="Calibri"/>
                <w:b/>
                <w:bCs/>
              </w:rPr>
              <w:t>Estimated Number</w:t>
            </w:r>
            <w:r>
              <w:t xml:space="preserve"> </w:t>
            </w:r>
            <w:r>
              <w:rPr>
                <w:rFonts w:ascii="Calibri" w:eastAsia="Times New Roman" w:hAnsi="Calibri" w:cs="Calibri"/>
                <w:b/>
                <w:bCs/>
              </w:rPr>
              <w:t>of</w:t>
            </w:r>
            <w:r w:rsidRPr="008B0E5A">
              <w:rPr>
                <w:rFonts w:ascii="Calibri" w:eastAsia="Times New Roman" w:hAnsi="Calibri" w:cs="Calibri"/>
                <w:b/>
                <w:bCs/>
              </w:rPr>
              <w:t xml:space="preserve"> Clients to be Served: </w:t>
            </w:r>
          </w:p>
        </w:tc>
        <w:tc>
          <w:tcPr>
            <w:tcW w:w="6210" w:type="dxa"/>
            <w:tcBorders>
              <w:top w:val="single" w:sz="4" w:space="0" w:color="auto"/>
              <w:left w:val="nil"/>
              <w:bottom w:val="single" w:sz="4" w:space="0" w:color="auto"/>
              <w:right w:val="single" w:sz="4" w:space="0" w:color="auto"/>
            </w:tcBorders>
            <w:shd w:val="clear" w:color="000000" w:fill="F2F2F2"/>
            <w:noWrap/>
            <w:hideMark/>
          </w:tcPr>
          <w:p w14:paraId="1D172F0C" w14:textId="77777777" w:rsidR="00193A62" w:rsidRPr="008B0E5A" w:rsidRDefault="00193A62" w:rsidP="007439C3">
            <w:pPr>
              <w:spacing w:after="0" w:line="240" w:lineRule="auto"/>
              <w:rPr>
                <w:rFonts w:ascii="Calibri" w:eastAsia="Times New Roman" w:hAnsi="Calibri" w:cs="Calibri"/>
                <w:color w:val="000000"/>
              </w:rPr>
            </w:pPr>
            <w:r>
              <w:rPr>
                <w:rFonts w:ascii="Calibri" w:eastAsia="Times New Roman" w:hAnsi="Calibri" w:cs="Calibri"/>
                <w:color w:val="000000"/>
              </w:rPr>
              <w:t>To Be Determined</w:t>
            </w:r>
          </w:p>
        </w:tc>
      </w:tr>
      <w:tr w:rsidR="00193A62" w:rsidRPr="008B0E5A" w14:paraId="2E34841B" w14:textId="77777777" w:rsidTr="007439C3">
        <w:trPr>
          <w:trHeight w:val="300"/>
        </w:trPr>
        <w:tc>
          <w:tcPr>
            <w:tcW w:w="3235" w:type="dxa"/>
            <w:tcBorders>
              <w:top w:val="nil"/>
              <w:left w:val="single" w:sz="4" w:space="0" w:color="auto"/>
              <w:bottom w:val="single" w:sz="4" w:space="0" w:color="auto"/>
              <w:right w:val="single" w:sz="4" w:space="0" w:color="auto"/>
            </w:tcBorders>
            <w:shd w:val="clear" w:color="000000" w:fill="D9D9D9"/>
            <w:hideMark/>
          </w:tcPr>
          <w:p w14:paraId="1BE1710A" w14:textId="77777777" w:rsidR="00193A62" w:rsidRPr="008B0E5A" w:rsidRDefault="00193A62" w:rsidP="007439C3">
            <w:pPr>
              <w:spacing w:after="0" w:line="240" w:lineRule="auto"/>
              <w:jc w:val="right"/>
              <w:rPr>
                <w:rFonts w:ascii="Calibri" w:eastAsia="Times New Roman" w:hAnsi="Calibri" w:cs="Calibri"/>
                <w:b/>
                <w:bCs/>
              </w:rPr>
            </w:pPr>
            <w:r w:rsidRPr="008B0E5A">
              <w:rPr>
                <w:rFonts w:ascii="Calibri" w:eastAsia="Times New Roman" w:hAnsi="Calibri" w:cs="Calibri"/>
                <w:b/>
                <w:bCs/>
              </w:rPr>
              <w:t xml:space="preserve">Target </w:t>
            </w:r>
            <w:r>
              <w:rPr>
                <w:rFonts w:ascii="Calibri" w:eastAsia="Times New Roman" w:hAnsi="Calibri" w:cs="Calibri"/>
                <w:b/>
                <w:bCs/>
              </w:rPr>
              <w:t>Time from Request to Service</w:t>
            </w:r>
            <w:r w:rsidRPr="008B0E5A">
              <w:rPr>
                <w:rFonts w:ascii="Calibri" w:eastAsia="Times New Roman" w:hAnsi="Calibri" w:cs="Calibri"/>
                <w:b/>
                <w:bCs/>
              </w:rPr>
              <w:t xml:space="preserve">: </w:t>
            </w:r>
          </w:p>
        </w:tc>
        <w:tc>
          <w:tcPr>
            <w:tcW w:w="6210" w:type="dxa"/>
            <w:tcBorders>
              <w:top w:val="nil"/>
              <w:left w:val="nil"/>
              <w:bottom w:val="single" w:sz="4" w:space="0" w:color="auto"/>
              <w:right w:val="single" w:sz="4" w:space="0" w:color="auto"/>
            </w:tcBorders>
            <w:shd w:val="clear" w:color="000000" w:fill="F2F2F2"/>
            <w:noWrap/>
            <w:hideMark/>
          </w:tcPr>
          <w:p w14:paraId="32BA3FF6" w14:textId="53049ECE" w:rsidR="00193A62" w:rsidRPr="007439C3" w:rsidRDefault="00193A62" w:rsidP="007439C3">
            <w:pPr>
              <w:spacing w:after="0" w:line="240" w:lineRule="auto"/>
              <w:rPr>
                <w:rFonts w:ascii="Calibri" w:eastAsia="Times New Roman" w:hAnsi="Calibri" w:cs="Calibri"/>
                <w:i/>
                <w:iCs/>
              </w:rPr>
            </w:pPr>
            <w:r>
              <w:rPr>
                <w:rFonts w:ascii="Calibri" w:eastAsia="Times New Roman" w:hAnsi="Calibri" w:cs="Calibri"/>
              </w:rPr>
              <w:t>4 hours</w:t>
            </w:r>
          </w:p>
        </w:tc>
      </w:tr>
      <w:tr w:rsidR="00193A62" w:rsidRPr="008B0E5A" w14:paraId="39195930" w14:textId="77777777" w:rsidTr="007439C3">
        <w:trPr>
          <w:trHeight w:val="900"/>
        </w:trPr>
        <w:tc>
          <w:tcPr>
            <w:tcW w:w="3235" w:type="dxa"/>
            <w:tcBorders>
              <w:top w:val="nil"/>
              <w:left w:val="single" w:sz="4" w:space="0" w:color="auto"/>
              <w:bottom w:val="single" w:sz="4" w:space="0" w:color="auto"/>
              <w:right w:val="single" w:sz="4" w:space="0" w:color="auto"/>
            </w:tcBorders>
            <w:shd w:val="clear" w:color="000000" w:fill="D9D9D9"/>
            <w:hideMark/>
          </w:tcPr>
          <w:p w14:paraId="2FBCBB14" w14:textId="77777777" w:rsidR="00193A62" w:rsidRPr="008B0E5A" w:rsidRDefault="00193A62" w:rsidP="007439C3">
            <w:pPr>
              <w:spacing w:after="0" w:line="240" w:lineRule="auto"/>
              <w:jc w:val="right"/>
              <w:rPr>
                <w:rFonts w:ascii="Calibri" w:eastAsia="Times New Roman" w:hAnsi="Calibri" w:cs="Calibri"/>
                <w:b/>
                <w:bCs/>
              </w:rPr>
            </w:pPr>
            <w:r w:rsidRPr="008B0E5A">
              <w:rPr>
                <w:rFonts w:ascii="Calibri" w:eastAsia="Times New Roman" w:hAnsi="Calibri" w:cs="Calibri"/>
                <w:b/>
                <w:bCs/>
              </w:rPr>
              <w:t>MHRSB Priority Outcomes Framework:</w:t>
            </w:r>
          </w:p>
        </w:tc>
        <w:tc>
          <w:tcPr>
            <w:tcW w:w="6210" w:type="dxa"/>
            <w:tcBorders>
              <w:top w:val="nil"/>
              <w:left w:val="nil"/>
              <w:bottom w:val="single" w:sz="4" w:space="0" w:color="auto"/>
              <w:right w:val="single" w:sz="4" w:space="0" w:color="auto"/>
            </w:tcBorders>
            <w:shd w:val="clear" w:color="000000" w:fill="F2F2F2"/>
            <w:hideMark/>
          </w:tcPr>
          <w:p w14:paraId="7661BBBD" w14:textId="77777777" w:rsidR="00193A62" w:rsidRDefault="00193A62" w:rsidP="007439C3">
            <w:pPr>
              <w:spacing w:after="0" w:line="240" w:lineRule="auto"/>
              <w:rPr>
                <w:rFonts w:ascii="Calibri" w:eastAsia="Times New Roman" w:hAnsi="Calibri" w:cs="Calibri"/>
                <w:color w:val="000000"/>
              </w:rPr>
            </w:pPr>
            <w:r w:rsidRPr="008B0E5A">
              <w:rPr>
                <w:rFonts w:ascii="Calibri" w:eastAsia="Times New Roman" w:hAnsi="Calibri" w:cs="Calibri"/>
                <w:color w:val="000000"/>
              </w:rPr>
              <w:t>Equitable access to behavioral health services</w:t>
            </w:r>
          </w:p>
          <w:p w14:paraId="1E6C3AD2" w14:textId="77777777" w:rsidR="00193A62" w:rsidRPr="008B0E5A" w:rsidRDefault="00193A62" w:rsidP="007439C3">
            <w:pPr>
              <w:spacing w:after="0" w:line="240" w:lineRule="auto"/>
              <w:rPr>
                <w:rFonts w:ascii="Calibri" w:eastAsia="Times New Roman" w:hAnsi="Calibri" w:cs="Calibri"/>
                <w:color w:val="000000"/>
              </w:rPr>
            </w:pPr>
            <w:r w:rsidRPr="008B0E5A">
              <w:rPr>
                <w:rFonts w:ascii="Calibri" w:eastAsia="Times New Roman" w:hAnsi="Calibri" w:cs="Calibri"/>
                <w:color w:val="000000"/>
              </w:rPr>
              <w:t>Reduce suicide and unintentional drug overdose deaths</w:t>
            </w:r>
          </w:p>
        </w:tc>
      </w:tr>
    </w:tbl>
    <w:p w14:paraId="59489E53" w14:textId="51EEC4D2" w:rsidR="009F0D02" w:rsidRDefault="009F0D02" w:rsidP="00F04CB0"/>
    <w:p w14:paraId="7A4BA566" w14:textId="27041923" w:rsidR="00AC41C8" w:rsidRPr="00BA3772" w:rsidRDefault="007D3E59" w:rsidP="007D3E59">
      <w:pPr>
        <w:pStyle w:val="ListParagraph"/>
        <w:numPr>
          <w:ilvl w:val="0"/>
          <w:numId w:val="42"/>
        </w:numPr>
        <w:rPr>
          <w:u w:val="single"/>
        </w:rPr>
      </w:pPr>
      <w:r w:rsidRPr="00BA3772">
        <w:rPr>
          <w:u w:val="single"/>
        </w:rPr>
        <w:t xml:space="preserve">BUDGET FORM </w:t>
      </w:r>
      <w:r w:rsidR="00BA3772" w:rsidRPr="00BA3772">
        <w:rPr>
          <w:u w:val="single"/>
        </w:rPr>
        <w:t>LINE ITEM</w:t>
      </w:r>
    </w:p>
    <w:p w14:paraId="6ADE2CB6" w14:textId="1DB26FD9" w:rsidR="00BA3772" w:rsidRDefault="00BA3772" w:rsidP="00BA3772">
      <w:pPr>
        <w:pStyle w:val="ListParagraph"/>
        <w:numPr>
          <w:ilvl w:val="1"/>
          <w:numId w:val="42"/>
        </w:numPr>
      </w:pPr>
      <w:bookmarkStart w:id="1" w:name="_Hlk58927717"/>
      <w:r w:rsidRPr="00BA3772">
        <w:rPr>
          <w:b/>
          <w:bCs/>
        </w:rPr>
        <w:t>Page</w:t>
      </w:r>
      <w:r>
        <w:t>:</w:t>
      </w:r>
      <w:r w:rsidR="00400F94">
        <w:t xml:space="preserve"> 42</w:t>
      </w:r>
    </w:p>
    <w:p w14:paraId="07BAC105" w14:textId="6579413A" w:rsidR="00BA3772" w:rsidRDefault="00BA3772" w:rsidP="00BA3772">
      <w:pPr>
        <w:pStyle w:val="ListParagraph"/>
        <w:numPr>
          <w:ilvl w:val="1"/>
          <w:numId w:val="42"/>
        </w:numPr>
      </w:pPr>
      <w:r w:rsidRPr="00BA3772">
        <w:rPr>
          <w:b/>
          <w:bCs/>
        </w:rPr>
        <w:t>Section</w:t>
      </w:r>
      <w:r>
        <w:t>:</w:t>
      </w:r>
      <w:r w:rsidR="00400F94">
        <w:t xml:space="preserve"> Attachment B: Cost Proposal</w:t>
      </w:r>
    </w:p>
    <w:bookmarkEnd w:id="1"/>
    <w:p w14:paraId="60F86207" w14:textId="53AB96C2" w:rsidR="00BA3772" w:rsidRDefault="00BA3772" w:rsidP="00BA3772">
      <w:pPr>
        <w:pStyle w:val="ListParagraph"/>
        <w:numPr>
          <w:ilvl w:val="1"/>
          <w:numId w:val="42"/>
        </w:numPr>
      </w:pPr>
      <w:r w:rsidRPr="00BA3772">
        <w:rPr>
          <w:b/>
          <w:bCs/>
        </w:rPr>
        <w:t>Previously</w:t>
      </w:r>
      <w:r>
        <w:t xml:space="preserve"> </w:t>
      </w:r>
      <w:r w:rsidRPr="00BA3772">
        <w:rPr>
          <w:b/>
          <w:bCs/>
        </w:rPr>
        <w:t>Read</w:t>
      </w:r>
      <w:r>
        <w:t>:</w:t>
      </w:r>
    </w:p>
    <w:tbl>
      <w:tblPr>
        <w:tblW w:w="9706" w:type="dxa"/>
        <w:tblLook w:val="04A0" w:firstRow="1" w:lastRow="0" w:firstColumn="1" w:lastColumn="0" w:noHBand="0" w:noVBand="1"/>
      </w:tblPr>
      <w:tblGrid>
        <w:gridCol w:w="2476"/>
        <w:gridCol w:w="1440"/>
        <w:gridCol w:w="1440"/>
        <w:gridCol w:w="1440"/>
        <w:gridCol w:w="1440"/>
        <w:gridCol w:w="1470"/>
      </w:tblGrid>
      <w:tr w:rsidR="00613058" w:rsidRPr="00BC3B9B" w14:paraId="21E77867" w14:textId="77777777" w:rsidTr="007439C3">
        <w:trPr>
          <w:trHeight w:val="80"/>
        </w:trPr>
        <w:tc>
          <w:tcPr>
            <w:tcW w:w="9706" w:type="dxa"/>
            <w:gridSpan w:val="6"/>
            <w:tcBorders>
              <w:top w:val="single" w:sz="8" w:space="0" w:color="auto"/>
              <w:left w:val="single" w:sz="8" w:space="0" w:color="auto"/>
              <w:bottom w:val="nil"/>
              <w:right w:val="single" w:sz="4" w:space="0" w:color="auto"/>
            </w:tcBorders>
            <w:shd w:val="clear" w:color="auto" w:fill="A5A5A5" w:themeFill="accent3"/>
            <w:noWrap/>
            <w:vAlign w:val="bottom"/>
            <w:hideMark/>
          </w:tcPr>
          <w:p w14:paraId="03C7C544" w14:textId="77777777" w:rsidR="00613058" w:rsidRPr="00BC3B9B" w:rsidRDefault="00613058" w:rsidP="007439C3">
            <w:pPr>
              <w:spacing w:after="0" w:line="240" w:lineRule="auto"/>
              <w:jc w:val="center"/>
              <w:rPr>
                <w:rFonts w:ascii="Calibri" w:eastAsia="Times New Roman" w:hAnsi="Calibri" w:cs="Calibri"/>
                <w:b/>
                <w:color w:val="000000"/>
                <w:sz w:val="32"/>
                <w:szCs w:val="32"/>
              </w:rPr>
            </w:pPr>
            <w:r w:rsidRPr="00BC3B9B">
              <w:rPr>
                <w:rFonts w:ascii="Calibri" w:eastAsia="Times New Roman" w:hAnsi="Calibri" w:cs="Calibri"/>
                <w:b/>
                <w:color w:val="000000"/>
                <w:sz w:val="32"/>
                <w:szCs w:val="32"/>
              </w:rPr>
              <w:t xml:space="preserve">Ohio Department of Mental Health and Addiction Services </w:t>
            </w:r>
          </w:p>
        </w:tc>
      </w:tr>
      <w:tr w:rsidR="00613058" w:rsidRPr="00BC3B9B" w14:paraId="2F384D4A" w14:textId="77777777" w:rsidTr="007439C3">
        <w:trPr>
          <w:trHeight w:val="100"/>
        </w:trPr>
        <w:tc>
          <w:tcPr>
            <w:tcW w:w="9706" w:type="dxa"/>
            <w:gridSpan w:val="6"/>
            <w:tcBorders>
              <w:top w:val="nil"/>
              <w:left w:val="single" w:sz="8" w:space="0" w:color="auto"/>
              <w:bottom w:val="nil"/>
              <w:right w:val="single" w:sz="4" w:space="0" w:color="auto"/>
            </w:tcBorders>
            <w:shd w:val="clear" w:color="auto" w:fill="DBDBDB" w:themeFill="accent3" w:themeFillTint="66"/>
            <w:noWrap/>
            <w:vAlign w:val="bottom"/>
            <w:hideMark/>
          </w:tcPr>
          <w:p w14:paraId="4802D1D2" w14:textId="77777777" w:rsidR="00613058" w:rsidRPr="00BC3B9B" w:rsidRDefault="00613058" w:rsidP="007439C3">
            <w:pPr>
              <w:spacing w:after="0" w:line="240" w:lineRule="auto"/>
              <w:jc w:val="center"/>
              <w:rPr>
                <w:rFonts w:ascii="Calibri" w:eastAsia="Times New Roman" w:hAnsi="Calibri" w:cs="Calibri"/>
                <w:b/>
                <w:color w:val="000000"/>
                <w:sz w:val="32"/>
                <w:szCs w:val="32"/>
              </w:rPr>
            </w:pPr>
            <w:r w:rsidRPr="00BC3B9B">
              <w:rPr>
                <w:rFonts w:ascii="Calibri" w:eastAsia="Times New Roman" w:hAnsi="Calibri" w:cs="Calibri"/>
                <w:b/>
                <w:color w:val="000000"/>
                <w:sz w:val="32"/>
                <w:szCs w:val="32"/>
              </w:rPr>
              <w:t>SFY2</w:t>
            </w:r>
            <w:r>
              <w:rPr>
                <w:rFonts w:ascii="Calibri" w:eastAsia="Times New Roman" w:hAnsi="Calibri" w:cs="Calibri"/>
                <w:b/>
                <w:color w:val="000000"/>
                <w:sz w:val="32"/>
                <w:szCs w:val="32"/>
              </w:rPr>
              <w:t>1</w:t>
            </w:r>
            <w:r w:rsidRPr="00BC3B9B">
              <w:rPr>
                <w:rFonts w:ascii="Calibri" w:eastAsia="Times New Roman" w:hAnsi="Calibri" w:cs="Calibri"/>
                <w:b/>
                <w:color w:val="000000"/>
                <w:sz w:val="32"/>
                <w:szCs w:val="32"/>
              </w:rPr>
              <w:t xml:space="preserve"> Budget Form</w:t>
            </w:r>
          </w:p>
        </w:tc>
      </w:tr>
      <w:tr w:rsidR="00613058" w:rsidRPr="00BC3B9B" w14:paraId="1834A81F" w14:textId="77777777" w:rsidTr="007439C3">
        <w:trPr>
          <w:trHeight w:val="100"/>
        </w:trPr>
        <w:tc>
          <w:tcPr>
            <w:tcW w:w="9706" w:type="dxa"/>
            <w:gridSpan w:val="6"/>
            <w:tcBorders>
              <w:top w:val="nil"/>
              <w:left w:val="single" w:sz="8" w:space="0" w:color="auto"/>
              <w:bottom w:val="nil"/>
              <w:right w:val="single" w:sz="4" w:space="0" w:color="auto"/>
            </w:tcBorders>
            <w:shd w:val="clear" w:color="auto" w:fill="auto"/>
            <w:noWrap/>
            <w:vAlign w:val="bottom"/>
            <w:hideMark/>
          </w:tcPr>
          <w:p w14:paraId="1DF9EE38" w14:textId="77777777" w:rsidR="00613058" w:rsidRPr="00BC3B9B" w:rsidRDefault="00613058" w:rsidP="007439C3">
            <w:pPr>
              <w:spacing w:after="0" w:line="240" w:lineRule="auto"/>
              <w:rPr>
                <w:rFonts w:ascii="Calibri" w:eastAsia="Times New Roman" w:hAnsi="Calibri" w:cs="Calibri"/>
                <w:color w:val="000000"/>
              </w:rPr>
            </w:pPr>
            <w:r w:rsidRPr="00BC3B9B">
              <w:rPr>
                <w:rFonts w:ascii="Calibri" w:eastAsia="Times New Roman" w:hAnsi="Calibri" w:cs="Calibri"/>
                <w:color w:val="000000"/>
              </w:rPr>
              <w:t> </w:t>
            </w:r>
          </w:p>
        </w:tc>
      </w:tr>
      <w:tr w:rsidR="00613058" w:rsidRPr="0092183B" w14:paraId="7B461F50" w14:textId="77777777" w:rsidTr="007439C3">
        <w:trPr>
          <w:trHeight w:val="288"/>
        </w:trPr>
        <w:tc>
          <w:tcPr>
            <w:tcW w:w="2476" w:type="dxa"/>
            <w:tcBorders>
              <w:top w:val="single" w:sz="4" w:space="0" w:color="auto"/>
              <w:left w:val="single" w:sz="8" w:space="0" w:color="auto"/>
              <w:bottom w:val="nil"/>
              <w:right w:val="nil"/>
            </w:tcBorders>
            <w:shd w:val="clear" w:color="000000" w:fill="ACB9CA"/>
            <w:noWrap/>
            <w:vAlign w:val="bottom"/>
            <w:hideMark/>
          </w:tcPr>
          <w:p w14:paraId="41CE775B" w14:textId="77777777" w:rsidR="00613058" w:rsidRPr="0092183B" w:rsidRDefault="00613058"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Line Item Budget</w:t>
            </w:r>
          </w:p>
        </w:tc>
        <w:tc>
          <w:tcPr>
            <w:tcW w:w="1440" w:type="dxa"/>
            <w:tcBorders>
              <w:top w:val="single" w:sz="4" w:space="0" w:color="auto"/>
              <w:left w:val="single" w:sz="4" w:space="0" w:color="auto"/>
              <w:bottom w:val="nil"/>
              <w:right w:val="nil"/>
            </w:tcBorders>
            <w:shd w:val="clear" w:color="000000" w:fill="ACB9CA"/>
            <w:noWrap/>
            <w:vAlign w:val="bottom"/>
            <w:hideMark/>
          </w:tcPr>
          <w:p w14:paraId="28C5C6CF" w14:textId="77777777" w:rsidR="00613058" w:rsidRPr="0092183B" w:rsidRDefault="00613058"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40" w:type="dxa"/>
            <w:tcBorders>
              <w:top w:val="single" w:sz="4" w:space="0" w:color="auto"/>
              <w:left w:val="single" w:sz="4" w:space="0" w:color="auto"/>
              <w:bottom w:val="nil"/>
              <w:right w:val="nil"/>
            </w:tcBorders>
            <w:shd w:val="clear" w:color="000000" w:fill="ACB9CA"/>
            <w:noWrap/>
            <w:vAlign w:val="bottom"/>
            <w:hideMark/>
          </w:tcPr>
          <w:p w14:paraId="4668CA7E" w14:textId="77777777" w:rsidR="00613058" w:rsidRPr="0092183B" w:rsidRDefault="00613058"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40" w:type="dxa"/>
            <w:tcBorders>
              <w:top w:val="single" w:sz="4" w:space="0" w:color="auto"/>
              <w:left w:val="single" w:sz="4" w:space="0" w:color="auto"/>
              <w:bottom w:val="nil"/>
              <w:right w:val="nil"/>
            </w:tcBorders>
            <w:shd w:val="clear" w:color="000000" w:fill="ACB9CA"/>
            <w:noWrap/>
            <w:vAlign w:val="bottom"/>
            <w:hideMark/>
          </w:tcPr>
          <w:p w14:paraId="3D2D0EB4" w14:textId="77777777" w:rsidR="00613058" w:rsidRPr="0092183B" w:rsidRDefault="00613058"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40" w:type="dxa"/>
            <w:tcBorders>
              <w:top w:val="single" w:sz="4" w:space="0" w:color="auto"/>
              <w:left w:val="single" w:sz="4" w:space="0" w:color="auto"/>
              <w:bottom w:val="nil"/>
              <w:right w:val="nil"/>
            </w:tcBorders>
            <w:shd w:val="clear" w:color="000000" w:fill="ACB9CA"/>
            <w:noWrap/>
            <w:vAlign w:val="bottom"/>
            <w:hideMark/>
          </w:tcPr>
          <w:p w14:paraId="0499DB72" w14:textId="77777777" w:rsidR="00613058" w:rsidRPr="0092183B" w:rsidRDefault="00613058"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70" w:type="dxa"/>
            <w:tcBorders>
              <w:top w:val="single" w:sz="4" w:space="0" w:color="auto"/>
              <w:left w:val="single" w:sz="4" w:space="0" w:color="auto"/>
              <w:bottom w:val="nil"/>
              <w:right w:val="single" w:sz="8" w:space="0" w:color="auto"/>
            </w:tcBorders>
            <w:shd w:val="clear" w:color="000000" w:fill="ACB9CA"/>
            <w:noWrap/>
            <w:vAlign w:val="bottom"/>
            <w:hideMark/>
          </w:tcPr>
          <w:p w14:paraId="1D8465E7" w14:textId="77777777" w:rsidR="00613058" w:rsidRPr="0092183B" w:rsidRDefault="00613058"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r>
      <w:tr w:rsidR="00613058" w:rsidRPr="0092183B" w14:paraId="1E8E4703" w14:textId="77777777" w:rsidTr="007439C3">
        <w:trPr>
          <w:trHeight w:val="690"/>
        </w:trPr>
        <w:tc>
          <w:tcPr>
            <w:tcW w:w="2476" w:type="dxa"/>
            <w:tcBorders>
              <w:top w:val="nil"/>
              <w:left w:val="single" w:sz="8" w:space="0" w:color="auto"/>
              <w:bottom w:val="nil"/>
              <w:right w:val="nil"/>
            </w:tcBorders>
            <w:shd w:val="clear" w:color="auto" w:fill="auto"/>
            <w:noWrap/>
            <w:vAlign w:val="center"/>
            <w:hideMark/>
          </w:tcPr>
          <w:p w14:paraId="4C2C3C71" w14:textId="77777777" w:rsidR="00613058" w:rsidRPr="0092183B" w:rsidRDefault="00613058" w:rsidP="007439C3">
            <w:pPr>
              <w:spacing w:after="0" w:line="240" w:lineRule="auto"/>
              <w:rPr>
                <w:rFonts w:ascii="Calibri" w:eastAsia="Times New Roman" w:hAnsi="Calibri" w:cs="Calibri"/>
                <w:b/>
                <w:bCs/>
              </w:rPr>
            </w:pPr>
            <w:r w:rsidRPr="0092183B">
              <w:rPr>
                <w:rFonts w:ascii="Calibri" w:eastAsia="Times New Roman" w:hAnsi="Calibri" w:cs="Calibri"/>
                <w:b/>
                <w:bCs/>
              </w:rPr>
              <w:t>Direct Costs</w:t>
            </w:r>
          </w:p>
        </w:tc>
        <w:tc>
          <w:tcPr>
            <w:tcW w:w="1440" w:type="dxa"/>
            <w:tcBorders>
              <w:top w:val="nil"/>
              <w:left w:val="single" w:sz="4" w:space="0" w:color="auto"/>
              <w:bottom w:val="nil"/>
              <w:right w:val="nil"/>
            </w:tcBorders>
            <w:shd w:val="clear" w:color="auto" w:fill="auto"/>
            <w:noWrap/>
            <w:vAlign w:val="center"/>
            <w:hideMark/>
          </w:tcPr>
          <w:p w14:paraId="5817A8F8" w14:textId="77777777" w:rsidR="00613058" w:rsidRPr="0092183B" w:rsidRDefault="00613058" w:rsidP="007439C3">
            <w:pPr>
              <w:spacing w:after="0" w:line="240" w:lineRule="auto"/>
              <w:jc w:val="center"/>
              <w:rPr>
                <w:rFonts w:ascii="Calibri" w:eastAsia="Times New Roman" w:hAnsi="Calibri" w:cs="Calibri"/>
                <w:b/>
                <w:bCs/>
              </w:rPr>
            </w:pPr>
            <w:r>
              <w:rPr>
                <w:rFonts w:ascii="Calibri" w:eastAsia="Times New Roman" w:hAnsi="Calibri" w:cs="Calibri"/>
                <w:b/>
                <w:bCs/>
              </w:rPr>
              <w:t>MHRSB</w:t>
            </w:r>
          </w:p>
        </w:tc>
        <w:tc>
          <w:tcPr>
            <w:tcW w:w="1440" w:type="dxa"/>
            <w:tcBorders>
              <w:top w:val="nil"/>
              <w:left w:val="single" w:sz="4" w:space="0" w:color="auto"/>
              <w:bottom w:val="nil"/>
              <w:right w:val="nil"/>
            </w:tcBorders>
            <w:shd w:val="clear" w:color="auto" w:fill="auto"/>
            <w:noWrap/>
            <w:vAlign w:val="center"/>
            <w:hideMark/>
          </w:tcPr>
          <w:p w14:paraId="1EBA1DD8"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Narrative</w:t>
            </w:r>
          </w:p>
        </w:tc>
        <w:tc>
          <w:tcPr>
            <w:tcW w:w="1440" w:type="dxa"/>
            <w:tcBorders>
              <w:top w:val="nil"/>
              <w:left w:val="single" w:sz="4" w:space="0" w:color="auto"/>
              <w:bottom w:val="nil"/>
              <w:right w:val="nil"/>
            </w:tcBorders>
            <w:shd w:val="clear" w:color="auto" w:fill="auto"/>
            <w:noWrap/>
            <w:vAlign w:val="center"/>
            <w:hideMark/>
          </w:tcPr>
          <w:p w14:paraId="6517A296"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Other</w:t>
            </w:r>
          </w:p>
        </w:tc>
        <w:tc>
          <w:tcPr>
            <w:tcW w:w="1440" w:type="dxa"/>
            <w:tcBorders>
              <w:top w:val="nil"/>
              <w:left w:val="single" w:sz="4" w:space="0" w:color="auto"/>
              <w:bottom w:val="nil"/>
              <w:right w:val="nil"/>
            </w:tcBorders>
            <w:shd w:val="clear" w:color="auto" w:fill="auto"/>
            <w:noWrap/>
            <w:vAlign w:val="center"/>
            <w:hideMark/>
          </w:tcPr>
          <w:p w14:paraId="56C53A65"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Narrative</w:t>
            </w:r>
          </w:p>
        </w:tc>
        <w:tc>
          <w:tcPr>
            <w:tcW w:w="1470" w:type="dxa"/>
            <w:tcBorders>
              <w:top w:val="nil"/>
              <w:left w:val="single" w:sz="4" w:space="0" w:color="auto"/>
              <w:bottom w:val="nil"/>
              <w:right w:val="single" w:sz="8" w:space="0" w:color="auto"/>
            </w:tcBorders>
            <w:shd w:val="clear" w:color="auto" w:fill="auto"/>
            <w:noWrap/>
            <w:vAlign w:val="center"/>
            <w:hideMark/>
          </w:tcPr>
          <w:p w14:paraId="675E0FBA"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Total</w:t>
            </w:r>
          </w:p>
        </w:tc>
      </w:tr>
      <w:tr w:rsidR="00613058" w:rsidRPr="0092183B" w14:paraId="578B04B8" w14:textId="77777777" w:rsidTr="007D3E59">
        <w:trPr>
          <w:trHeight w:val="288"/>
        </w:trPr>
        <w:tc>
          <w:tcPr>
            <w:tcW w:w="2476" w:type="dxa"/>
            <w:tcBorders>
              <w:top w:val="nil"/>
              <w:left w:val="single" w:sz="8" w:space="0" w:color="auto"/>
              <w:right w:val="nil"/>
            </w:tcBorders>
            <w:shd w:val="clear" w:color="000000" w:fill="D9D9D9"/>
            <w:noWrap/>
            <w:hideMark/>
          </w:tcPr>
          <w:p w14:paraId="5346FBE8" w14:textId="77777777" w:rsidR="00613058" w:rsidRPr="0092183B" w:rsidRDefault="00613058" w:rsidP="007439C3">
            <w:pPr>
              <w:spacing w:after="0" w:line="240" w:lineRule="auto"/>
              <w:rPr>
                <w:rFonts w:ascii="Calibri" w:eastAsia="Times New Roman" w:hAnsi="Calibri" w:cs="Calibri"/>
                <w:b/>
                <w:bCs/>
                <w:color w:val="393939"/>
              </w:rPr>
            </w:pPr>
            <w:r w:rsidRPr="0092183B">
              <w:rPr>
                <w:rFonts w:ascii="Calibri" w:eastAsia="Times New Roman" w:hAnsi="Calibri" w:cs="Calibri"/>
                <w:b/>
                <w:bCs/>
                <w:color w:val="393939"/>
              </w:rPr>
              <w:t>Personnel</w:t>
            </w:r>
          </w:p>
        </w:tc>
        <w:tc>
          <w:tcPr>
            <w:tcW w:w="1440" w:type="dxa"/>
            <w:tcBorders>
              <w:top w:val="nil"/>
              <w:left w:val="single" w:sz="4" w:space="0" w:color="auto"/>
              <w:right w:val="nil"/>
            </w:tcBorders>
            <w:shd w:val="clear" w:color="000000" w:fill="D9D9D9"/>
            <w:noWrap/>
            <w:vAlign w:val="bottom"/>
            <w:hideMark/>
          </w:tcPr>
          <w:p w14:paraId="653AC780"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40" w:type="dxa"/>
            <w:tcBorders>
              <w:top w:val="nil"/>
              <w:left w:val="single" w:sz="4" w:space="0" w:color="auto"/>
              <w:right w:val="nil"/>
            </w:tcBorders>
            <w:shd w:val="clear" w:color="000000" w:fill="D9D9D9"/>
            <w:noWrap/>
            <w:vAlign w:val="bottom"/>
            <w:hideMark/>
          </w:tcPr>
          <w:p w14:paraId="1B0459A3"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40" w:type="dxa"/>
            <w:tcBorders>
              <w:top w:val="nil"/>
              <w:left w:val="single" w:sz="4" w:space="0" w:color="auto"/>
              <w:right w:val="nil"/>
            </w:tcBorders>
            <w:shd w:val="clear" w:color="000000" w:fill="D9D9D9"/>
            <w:noWrap/>
            <w:vAlign w:val="bottom"/>
            <w:hideMark/>
          </w:tcPr>
          <w:p w14:paraId="10EF776B"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40" w:type="dxa"/>
            <w:tcBorders>
              <w:top w:val="nil"/>
              <w:left w:val="single" w:sz="4" w:space="0" w:color="auto"/>
              <w:right w:val="nil"/>
            </w:tcBorders>
            <w:shd w:val="clear" w:color="000000" w:fill="D9D9D9"/>
            <w:noWrap/>
            <w:vAlign w:val="bottom"/>
            <w:hideMark/>
          </w:tcPr>
          <w:p w14:paraId="4DC4F5FF"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70" w:type="dxa"/>
            <w:tcBorders>
              <w:top w:val="nil"/>
              <w:left w:val="single" w:sz="4" w:space="0" w:color="auto"/>
              <w:right w:val="single" w:sz="8" w:space="0" w:color="auto"/>
            </w:tcBorders>
            <w:shd w:val="clear" w:color="000000" w:fill="D9D9D9"/>
            <w:noWrap/>
            <w:vAlign w:val="bottom"/>
            <w:hideMark/>
          </w:tcPr>
          <w:p w14:paraId="181E2556" w14:textId="77777777" w:rsidR="00613058" w:rsidRPr="0092183B" w:rsidRDefault="00613058"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r>
      <w:tr w:rsidR="00613058" w:rsidRPr="0092183B" w14:paraId="09469294" w14:textId="77777777" w:rsidTr="007439C3">
        <w:trPr>
          <w:trHeight w:val="288"/>
        </w:trPr>
        <w:tc>
          <w:tcPr>
            <w:tcW w:w="2476" w:type="dxa"/>
            <w:tcBorders>
              <w:top w:val="nil"/>
              <w:left w:val="single" w:sz="8" w:space="0" w:color="auto"/>
              <w:bottom w:val="nil"/>
              <w:right w:val="nil"/>
            </w:tcBorders>
            <w:shd w:val="clear" w:color="auto" w:fill="auto"/>
            <w:hideMark/>
          </w:tcPr>
          <w:p w14:paraId="0B40F4B1" w14:textId="77777777" w:rsidR="00613058" w:rsidRPr="0092183B" w:rsidRDefault="00613058"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Call Center</w:t>
            </w:r>
          </w:p>
        </w:tc>
        <w:tc>
          <w:tcPr>
            <w:tcW w:w="1440" w:type="dxa"/>
            <w:tcBorders>
              <w:top w:val="nil"/>
              <w:left w:val="single" w:sz="4" w:space="0" w:color="auto"/>
              <w:bottom w:val="nil"/>
              <w:right w:val="nil"/>
            </w:tcBorders>
            <w:shd w:val="clear" w:color="auto" w:fill="auto"/>
            <w:noWrap/>
            <w:vAlign w:val="bottom"/>
            <w:hideMark/>
          </w:tcPr>
          <w:p w14:paraId="55F7E8B7" w14:textId="77777777" w:rsidR="00613058" w:rsidRPr="0092183B" w:rsidRDefault="00613058" w:rsidP="007439C3">
            <w:pPr>
              <w:spacing w:after="0" w:line="240" w:lineRule="auto"/>
              <w:rPr>
                <w:rFonts w:ascii="Calibri" w:eastAsia="Times New Roman" w:hAnsi="Calibri" w:cs="Calibri"/>
                <w:color w:val="000000"/>
              </w:rPr>
            </w:pPr>
            <w:r w:rsidRPr="0092183B">
              <w:rPr>
                <w:rFonts w:ascii="Calibri" w:eastAsia="Times New Roman" w:hAnsi="Calibri" w:cs="Calibri"/>
                <w:color w:val="000000"/>
              </w:rPr>
              <w:t> </w:t>
            </w:r>
          </w:p>
        </w:tc>
        <w:tc>
          <w:tcPr>
            <w:tcW w:w="1440" w:type="dxa"/>
            <w:tcBorders>
              <w:top w:val="nil"/>
              <w:left w:val="single" w:sz="4" w:space="0" w:color="auto"/>
              <w:bottom w:val="nil"/>
              <w:right w:val="nil"/>
            </w:tcBorders>
            <w:shd w:val="clear" w:color="auto" w:fill="auto"/>
            <w:hideMark/>
          </w:tcPr>
          <w:p w14:paraId="22A79A16"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12CEFD29"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29D2C618"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1606430A"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613058" w:rsidRPr="0092183B" w14:paraId="1DD738B3" w14:textId="77777777" w:rsidTr="007439C3">
        <w:trPr>
          <w:trHeight w:val="288"/>
        </w:trPr>
        <w:tc>
          <w:tcPr>
            <w:tcW w:w="2476" w:type="dxa"/>
            <w:tcBorders>
              <w:top w:val="nil"/>
              <w:left w:val="single" w:sz="8" w:space="0" w:color="auto"/>
              <w:bottom w:val="nil"/>
              <w:right w:val="nil"/>
            </w:tcBorders>
            <w:shd w:val="clear" w:color="auto" w:fill="auto"/>
            <w:noWrap/>
            <w:hideMark/>
          </w:tcPr>
          <w:p w14:paraId="7371F73A" w14:textId="77777777" w:rsidR="00613058" w:rsidRPr="0092183B" w:rsidRDefault="00613058"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Mobile Crisis</w:t>
            </w:r>
          </w:p>
        </w:tc>
        <w:tc>
          <w:tcPr>
            <w:tcW w:w="1440" w:type="dxa"/>
            <w:tcBorders>
              <w:top w:val="nil"/>
              <w:left w:val="single" w:sz="4" w:space="0" w:color="auto"/>
              <w:bottom w:val="nil"/>
              <w:right w:val="nil"/>
            </w:tcBorders>
            <w:shd w:val="clear" w:color="auto" w:fill="auto"/>
            <w:vAlign w:val="center"/>
            <w:hideMark/>
          </w:tcPr>
          <w:p w14:paraId="76266680"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3A373536"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73012411"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0DD19D02"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3D8120E1"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613058" w:rsidRPr="0092183B" w14:paraId="11016672" w14:textId="77777777" w:rsidTr="007439C3">
        <w:trPr>
          <w:trHeight w:val="288"/>
        </w:trPr>
        <w:tc>
          <w:tcPr>
            <w:tcW w:w="2476" w:type="dxa"/>
            <w:tcBorders>
              <w:top w:val="nil"/>
              <w:left w:val="single" w:sz="8" w:space="0" w:color="auto"/>
              <w:bottom w:val="nil"/>
              <w:right w:val="nil"/>
            </w:tcBorders>
            <w:shd w:val="clear" w:color="auto" w:fill="auto"/>
            <w:noWrap/>
            <w:vAlign w:val="bottom"/>
            <w:hideMark/>
          </w:tcPr>
          <w:p w14:paraId="64A6E026" w14:textId="77777777" w:rsidR="00613058" w:rsidRPr="0092183B" w:rsidRDefault="00613058" w:rsidP="007439C3">
            <w:pPr>
              <w:spacing w:after="0" w:line="240" w:lineRule="auto"/>
              <w:jc w:val="right"/>
              <w:rPr>
                <w:rFonts w:ascii="Calibri" w:eastAsia="Times New Roman" w:hAnsi="Calibri" w:cs="Calibri"/>
                <w:b/>
                <w:bCs/>
                <w:color w:val="000000"/>
              </w:rPr>
            </w:pPr>
            <w:r w:rsidRPr="0092183B">
              <w:rPr>
                <w:rFonts w:ascii="Calibri" w:eastAsia="Times New Roman" w:hAnsi="Calibri" w:cs="Calibri"/>
                <w:b/>
                <w:bCs/>
                <w:color w:val="000000"/>
              </w:rPr>
              <w:t>C</w:t>
            </w:r>
            <w:r>
              <w:rPr>
                <w:rFonts w:ascii="Calibri" w:eastAsia="Times New Roman" w:hAnsi="Calibri" w:cs="Calibri"/>
                <w:b/>
                <w:bCs/>
                <w:color w:val="000000"/>
              </w:rPr>
              <w:t>.</w:t>
            </w:r>
            <w:r w:rsidRPr="0092183B">
              <w:rPr>
                <w:rFonts w:ascii="Calibri" w:eastAsia="Times New Roman" w:hAnsi="Calibri" w:cs="Calibri"/>
                <w:b/>
                <w:bCs/>
                <w:color w:val="000000"/>
              </w:rPr>
              <w:t>A</w:t>
            </w:r>
            <w:r>
              <w:rPr>
                <w:rFonts w:ascii="Calibri" w:eastAsia="Times New Roman" w:hAnsi="Calibri" w:cs="Calibri"/>
                <w:b/>
                <w:bCs/>
                <w:color w:val="000000"/>
              </w:rPr>
              <w:t>.</w:t>
            </w:r>
            <w:r w:rsidRPr="0092183B">
              <w:rPr>
                <w:rFonts w:ascii="Calibri" w:eastAsia="Times New Roman" w:hAnsi="Calibri" w:cs="Calibri"/>
                <w:b/>
                <w:bCs/>
                <w:color w:val="000000"/>
              </w:rPr>
              <w:t>R</w:t>
            </w:r>
            <w:r>
              <w:rPr>
                <w:rFonts w:ascii="Calibri" w:eastAsia="Times New Roman" w:hAnsi="Calibri" w:cs="Calibri"/>
                <w:b/>
                <w:bCs/>
                <w:color w:val="000000"/>
              </w:rPr>
              <w:t>.</w:t>
            </w:r>
            <w:r w:rsidRPr="0092183B">
              <w:rPr>
                <w:rFonts w:ascii="Calibri" w:eastAsia="Times New Roman" w:hAnsi="Calibri" w:cs="Calibri"/>
                <w:b/>
                <w:bCs/>
                <w:color w:val="000000"/>
              </w:rPr>
              <w:t>E</w:t>
            </w:r>
            <w:r>
              <w:rPr>
                <w:rFonts w:ascii="Calibri" w:eastAsia="Times New Roman" w:hAnsi="Calibri" w:cs="Calibri"/>
                <w:b/>
                <w:bCs/>
                <w:color w:val="000000"/>
              </w:rPr>
              <w:t>.</w:t>
            </w:r>
            <w:r w:rsidRPr="0092183B">
              <w:rPr>
                <w:rFonts w:ascii="Calibri" w:eastAsia="Times New Roman" w:hAnsi="Calibri" w:cs="Calibri"/>
                <w:b/>
                <w:bCs/>
                <w:color w:val="000000"/>
              </w:rPr>
              <w:t xml:space="preserve"> Center</w:t>
            </w:r>
          </w:p>
        </w:tc>
        <w:tc>
          <w:tcPr>
            <w:tcW w:w="1440" w:type="dxa"/>
            <w:tcBorders>
              <w:top w:val="nil"/>
              <w:left w:val="single" w:sz="4" w:space="0" w:color="auto"/>
              <w:bottom w:val="nil"/>
              <w:right w:val="nil"/>
            </w:tcBorders>
            <w:shd w:val="clear" w:color="auto" w:fill="auto"/>
            <w:noWrap/>
            <w:vAlign w:val="center"/>
            <w:hideMark/>
          </w:tcPr>
          <w:p w14:paraId="70F209B0"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106A96C2"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642640A7"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2A8B3F01"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3AFCD843"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613058" w:rsidRPr="0092183B" w14:paraId="58242862" w14:textId="77777777" w:rsidTr="007439C3">
        <w:trPr>
          <w:trHeight w:val="288"/>
        </w:trPr>
        <w:tc>
          <w:tcPr>
            <w:tcW w:w="2476" w:type="dxa"/>
            <w:tcBorders>
              <w:top w:val="nil"/>
              <w:left w:val="single" w:sz="8" w:space="0" w:color="auto"/>
              <w:bottom w:val="nil"/>
              <w:right w:val="nil"/>
            </w:tcBorders>
            <w:shd w:val="clear" w:color="auto" w:fill="auto"/>
            <w:noWrap/>
            <w:hideMark/>
          </w:tcPr>
          <w:p w14:paraId="7DC3F0A9" w14:textId="77777777" w:rsidR="00613058" w:rsidRPr="0092183B" w:rsidRDefault="00613058"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CSU</w:t>
            </w:r>
          </w:p>
        </w:tc>
        <w:tc>
          <w:tcPr>
            <w:tcW w:w="1440" w:type="dxa"/>
            <w:tcBorders>
              <w:top w:val="nil"/>
              <w:left w:val="single" w:sz="4" w:space="0" w:color="auto"/>
              <w:bottom w:val="nil"/>
              <w:right w:val="nil"/>
            </w:tcBorders>
            <w:shd w:val="clear" w:color="auto" w:fill="auto"/>
            <w:noWrap/>
            <w:vAlign w:val="center"/>
            <w:hideMark/>
          </w:tcPr>
          <w:p w14:paraId="60F48E03"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20F8E46E"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0760138D"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0BDAB58F"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6073DE4D"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613058" w:rsidRPr="0092183B" w14:paraId="13889B77" w14:textId="77777777" w:rsidTr="007439C3">
        <w:trPr>
          <w:trHeight w:val="288"/>
        </w:trPr>
        <w:tc>
          <w:tcPr>
            <w:tcW w:w="2476" w:type="dxa"/>
            <w:tcBorders>
              <w:top w:val="nil"/>
              <w:left w:val="single" w:sz="8" w:space="0" w:color="auto"/>
              <w:bottom w:val="nil"/>
              <w:right w:val="nil"/>
            </w:tcBorders>
            <w:shd w:val="clear" w:color="auto" w:fill="auto"/>
            <w:noWrap/>
            <w:hideMark/>
          </w:tcPr>
          <w:p w14:paraId="7E2E0D77" w14:textId="06060A75" w:rsidR="00613058" w:rsidRPr="007D3E59" w:rsidRDefault="007D3E59" w:rsidP="007439C3">
            <w:pPr>
              <w:spacing w:after="0" w:line="240" w:lineRule="auto"/>
              <w:jc w:val="right"/>
              <w:rPr>
                <w:rFonts w:ascii="Calibri" w:eastAsia="Times New Roman" w:hAnsi="Calibri" w:cs="Calibri"/>
                <w:b/>
                <w:bCs/>
              </w:rPr>
            </w:pPr>
            <w:r>
              <w:rPr>
                <w:rFonts w:ascii="Calibri" w:eastAsia="Times New Roman" w:hAnsi="Calibri" w:cs="Calibri"/>
                <w:b/>
                <w:bCs/>
              </w:rPr>
              <w:t>Wellness &amp; Recovery</w:t>
            </w:r>
          </w:p>
        </w:tc>
        <w:tc>
          <w:tcPr>
            <w:tcW w:w="1440" w:type="dxa"/>
            <w:tcBorders>
              <w:top w:val="nil"/>
              <w:left w:val="single" w:sz="4" w:space="0" w:color="auto"/>
              <w:bottom w:val="nil"/>
              <w:right w:val="nil"/>
            </w:tcBorders>
            <w:shd w:val="clear" w:color="auto" w:fill="auto"/>
            <w:noWrap/>
            <w:vAlign w:val="center"/>
            <w:hideMark/>
          </w:tcPr>
          <w:p w14:paraId="47C79494"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4E9BBF77"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480D1FEE"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3A8ED649"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14BF8CC8"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613058" w:rsidRPr="0092183B" w14:paraId="47507FAE" w14:textId="77777777" w:rsidTr="007D3E59">
        <w:trPr>
          <w:trHeight w:val="288"/>
        </w:trPr>
        <w:tc>
          <w:tcPr>
            <w:tcW w:w="2476" w:type="dxa"/>
            <w:tcBorders>
              <w:top w:val="nil"/>
              <w:left w:val="single" w:sz="8" w:space="0" w:color="auto"/>
              <w:bottom w:val="single" w:sz="12" w:space="0" w:color="808080" w:themeColor="background1" w:themeShade="80"/>
              <w:right w:val="nil"/>
            </w:tcBorders>
            <w:shd w:val="clear" w:color="auto" w:fill="auto"/>
            <w:noWrap/>
            <w:hideMark/>
          </w:tcPr>
          <w:p w14:paraId="7AC0F0A7" w14:textId="77777777" w:rsidR="00613058" w:rsidRPr="0092183B" w:rsidRDefault="00613058"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Administrative</w:t>
            </w:r>
          </w:p>
        </w:tc>
        <w:tc>
          <w:tcPr>
            <w:tcW w:w="1440" w:type="dxa"/>
            <w:tcBorders>
              <w:top w:val="nil"/>
              <w:left w:val="single" w:sz="4" w:space="0" w:color="auto"/>
              <w:bottom w:val="single" w:sz="12" w:space="0" w:color="808080" w:themeColor="background1" w:themeShade="80"/>
              <w:right w:val="nil"/>
            </w:tcBorders>
            <w:shd w:val="clear" w:color="auto" w:fill="auto"/>
            <w:noWrap/>
            <w:vAlign w:val="center"/>
            <w:hideMark/>
          </w:tcPr>
          <w:p w14:paraId="56DD415C"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single" w:sz="12" w:space="0" w:color="808080" w:themeColor="background1" w:themeShade="80"/>
              <w:right w:val="nil"/>
            </w:tcBorders>
            <w:shd w:val="clear" w:color="auto" w:fill="auto"/>
            <w:hideMark/>
          </w:tcPr>
          <w:p w14:paraId="012148A8" w14:textId="77777777" w:rsidR="00613058" w:rsidRPr="0092183B" w:rsidRDefault="00613058"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single" w:sz="12" w:space="0" w:color="808080" w:themeColor="background1" w:themeShade="80"/>
              <w:right w:val="nil"/>
            </w:tcBorders>
            <w:shd w:val="clear" w:color="auto" w:fill="auto"/>
            <w:noWrap/>
            <w:vAlign w:val="center"/>
            <w:hideMark/>
          </w:tcPr>
          <w:p w14:paraId="74ED0D86"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single" w:sz="12" w:space="0" w:color="808080" w:themeColor="background1" w:themeShade="80"/>
              <w:right w:val="nil"/>
            </w:tcBorders>
            <w:shd w:val="clear" w:color="auto" w:fill="auto"/>
            <w:hideMark/>
          </w:tcPr>
          <w:p w14:paraId="452CCC3C"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single" w:sz="12" w:space="0" w:color="808080" w:themeColor="background1" w:themeShade="80"/>
              <w:right w:val="single" w:sz="8" w:space="0" w:color="auto"/>
            </w:tcBorders>
            <w:shd w:val="clear" w:color="auto" w:fill="auto"/>
            <w:noWrap/>
            <w:vAlign w:val="center"/>
            <w:hideMark/>
          </w:tcPr>
          <w:p w14:paraId="62A3F73B" w14:textId="77777777" w:rsidR="00613058" w:rsidRPr="0092183B" w:rsidRDefault="00613058"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bl>
    <w:p w14:paraId="2120BF73" w14:textId="77777777" w:rsidR="00AC41C8" w:rsidRDefault="00AC41C8" w:rsidP="00F04CB0"/>
    <w:p w14:paraId="557B2613" w14:textId="5F2EB30D" w:rsidR="00BA3772" w:rsidRDefault="00BA3772" w:rsidP="00BA3772">
      <w:pPr>
        <w:pStyle w:val="ListParagraph"/>
        <w:numPr>
          <w:ilvl w:val="0"/>
          <w:numId w:val="44"/>
        </w:numPr>
      </w:pPr>
      <w:r w:rsidRPr="00BA3772">
        <w:rPr>
          <w:b/>
          <w:bCs/>
        </w:rPr>
        <w:lastRenderedPageBreak/>
        <w:t>Updated</w:t>
      </w:r>
      <w:r>
        <w:t xml:space="preserve"> </w:t>
      </w:r>
      <w:r w:rsidRPr="00BA3772">
        <w:rPr>
          <w:b/>
          <w:bCs/>
        </w:rPr>
        <w:t>Version</w:t>
      </w:r>
      <w:r>
        <w:t>:</w:t>
      </w:r>
    </w:p>
    <w:tbl>
      <w:tblPr>
        <w:tblW w:w="9706" w:type="dxa"/>
        <w:tblLook w:val="04A0" w:firstRow="1" w:lastRow="0" w:firstColumn="1" w:lastColumn="0" w:noHBand="0" w:noVBand="1"/>
      </w:tblPr>
      <w:tblGrid>
        <w:gridCol w:w="2476"/>
        <w:gridCol w:w="1440"/>
        <w:gridCol w:w="1440"/>
        <w:gridCol w:w="1440"/>
        <w:gridCol w:w="1440"/>
        <w:gridCol w:w="1470"/>
      </w:tblGrid>
      <w:tr w:rsidR="00BA3772" w:rsidRPr="00BC3B9B" w14:paraId="3AC11936" w14:textId="77777777" w:rsidTr="007439C3">
        <w:trPr>
          <w:trHeight w:val="80"/>
        </w:trPr>
        <w:tc>
          <w:tcPr>
            <w:tcW w:w="9706" w:type="dxa"/>
            <w:gridSpan w:val="6"/>
            <w:tcBorders>
              <w:top w:val="single" w:sz="8" w:space="0" w:color="auto"/>
              <w:left w:val="single" w:sz="8" w:space="0" w:color="auto"/>
              <w:bottom w:val="nil"/>
              <w:right w:val="single" w:sz="4" w:space="0" w:color="auto"/>
            </w:tcBorders>
            <w:shd w:val="clear" w:color="auto" w:fill="A5A5A5" w:themeFill="accent3"/>
            <w:noWrap/>
            <w:vAlign w:val="bottom"/>
            <w:hideMark/>
          </w:tcPr>
          <w:p w14:paraId="1F166F86" w14:textId="77777777" w:rsidR="00BA3772" w:rsidRPr="00BC3B9B" w:rsidRDefault="00BA3772" w:rsidP="007439C3">
            <w:pPr>
              <w:spacing w:after="0" w:line="240" w:lineRule="auto"/>
              <w:jc w:val="center"/>
              <w:rPr>
                <w:rFonts w:ascii="Calibri" w:eastAsia="Times New Roman" w:hAnsi="Calibri" w:cs="Calibri"/>
                <w:b/>
                <w:color w:val="000000"/>
                <w:sz w:val="32"/>
                <w:szCs w:val="32"/>
              </w:rPr>
            </w:pPr>
            <w:r w:rsidRPr="00BC3B9B">
              <w:rPr>
                <w:rFonts w:ascii="Calibri" w:eastAsia="Times New Roman" w:hAnsi="Calibri" w:cs="Calibri"/>
                <w:b/>
                <w:color w:val="000000"/>
                <w:sz w:val="32"/>
                <w:szCs w:val="32"/>
              </w:rPr>
              <w:t xml:space="preserve">Ohio Department of Mental Health and Addiction Services </w:t>
            </w:r>
          </w:p>
        </w:tc>
      </w:tr>
      <w:tr w:rsidR="00BA3772" w:rsidRPr="00BC3B9B" w14:paraId="63A31E6B" w14:textId="77777777" w:rsidTr="007439C3">
        <w:trPr>
          <w:trHeight w:val="100"/>
        </w:trPr>
        <w:tc>
          <w:tcPr>
            <w:tcW w:w="9706" w:type="dxa"/>
            <w:gridSpan w:val="6"/>
            <w:tcBorders>
              <w:top w:val="nil"/>
              <w:left w:val="single" w:sz="8" w:space="0" w:color="auto"/>
              <w:bottom w:val="nil"/>
              <w:right w:val="single" w:sz="4" w:space="0" w:color="auto"/>
            </w:tcBorders>
            <w:shd w:val="clear" w:color="auto" w:fill="DBDBDB" w:themeFill="accent3" w:themeFillTint="66"/>
            <w:noWrap/>
            <w:vAlign w:val="bottom"/>
            <w:hideMark/>
          </w:tcPr>
          <w:p w14:paraId="1CF0F992" w14:textId="77777777" w:rsidR="00BA3772" w:rsidRPr="00BC3B9B" w:rsidRDefault="00BA3772" w:rsidP="007439C3">
            <w:pPr>
              <w:spacing w:after="0" w:line="240" w:lineRule="auto"/>
              <w:jc w:val="center"/>
              <w:rPr>
                <w:rFonts w:ascii="Calibri" w:eastAsia="Times New Roman" w:hAnsi="Calibri" w:cs="Calibri"/>
                <w:b/>
                <w:color w:val="000000"/>
                <w:sz w:val="32"/>
                <w:szCs w:val="32"/>
              </w:rPr>
            </w:pPr>
            <w:r w:rsidRPr="00BC3B9B">
              <w:rPr>
                <w:rFonts w:ascii="Calibri" w:eastAsia="Times New Roman" w:hAnsi="Calibri" w:cs="Calibri"/>
                <w:b/>
                <w:color w:val="000000"/>
                <w:sz w:val="32"/>
                <w:szCs w:val="32"/>
              </w:rPr>
              <w:t>SFY2</w:t>
            </w:r>
            <w:r>
              <w:rPr>
                <w:rFonts w:ascii="Calibri" w:eastAsia="Times New Roman" w:hAnsi="Calibri" w:cs="Calibri"/>
                <w:b/>
                <w:color w:val="000000"/>
                <w:sz w:val="32"/>
                <w:szCs w:val="32"/>
              </w:rPr>
              <w:t>1</w:t>
            </w:r>
            <w:r w:rsidRPr="00BC3B9B">
              <w:rPr>
                <w:rFonts w:ascii="Calibri" w:eastAsia="Times New Roman" w:hAnsi="Calibri" w:cs="Calibri"/>
                <w:b/>
                <w:color w:val="000000"/>
                <w:sz w:val="32"/>
                <w:szCs w:val="32"/>
              </w:rPr>
              <w:t xml:space="preserve"> Budget Form</w:t>
            </w:r>
          </w:p>
        </w:tc>
      </w:tr>
      <w:tr w:rsidR="00BA3772" w:rsidRPr="00BC3B9B" w14:paraId="4B16E102" w14:textId="77777777" w:rsidTr="007439C3">
        <w:trPr>
          <w:trHeight w:val="100"/>
        </w:trPr>
        <w:tc>
          <w:tcPr>
            <w:tcW w:w="9706" w:type="dxa"/>
            <w:gridSpan w:val="6"/>
            <w:tcBorders>
              <w:top w:val="nil"/>
              <w:left w:val="single" w:sz="8" w:space="0" w:color="auto"/>
              <w:bottom w:val="nil"/>
              <w:right w:val="single" w:sz="4" w:space="0" w:color="auto"/>
            </w:tcBorders>
            <w:shd w:val="clear" w:color="auto" w:fill="auto"/>
            <w:noWrap/>
            <w:vAlign w:val="bottom"/>
            <w:hideMark/>
          </w:tcPr>
          <w:p w14:paraId="03D2DA8C" w14:textId="77777777" w:rsidR="00BA3772" w:rsidRPr="00BC3B9B" w:rsidRDefault="00BA3772" w:rsidP="007439C3">
            <w:pPr>
              <w:spacing w:after="0" w:line="240" w:lineRule="auto"/>
              <w:rPr>
                <w:rFonts w:ascii="Calibri" w:eastAsia="Times New Roman" w:hAnsi="Calibri" w:cs="Calibri"/>
                <w:color w:val="000000"/>
              </w:rPr>
            </w:pPr>
            <w:r w:rsidRPr="00BC3B9B">
              <w:rPr>
                <w:rFonts w:ascii="Calibri" w:eastAsia="Times New Roman" w:hAnsi="Calibri" w:cs="Calibri"/>
                <w:color w:val="000000"/>
              </w:rPr>
              <w:t> </w:t>
            </w:r>
          </w:p>
        </w:tc>
      </w:tr>
      <w:tr w:rsidR="00BA3772" w:rsidRPr="0092183B" w14:paraId="269832C5" w14:textId="77777777" w:rsidTr="007439C3">
        <w:trPr>
          <w:trHeight w:val="288"/>
        </w:trPr>
        <w:tc>
          <w:tcPr>
            <w:tcW w:w="2476" w:type="dxa"/>
            <w:tcBorders>
              <w:top w:val="single" w:sz="4" w:space="0" w:color="auto"/>
              <w:left w:val="single" w:sz="8" w:space="0" w:color="auto"/>
              <w:bottom w:val="nil"/>
              <w:right w:val="nil"/>
            </w:tcBorders>
            <w:shd w:val="clear" w:color="000000" w:fill="ACB9CA"/>
            <w:noWrap/>
            <w:vAlign w:val="bottom"/>
            <w:hideMark/>
          </w:tcPr>
          <w:p w14:paraId="47C2F3C0" w14:textId="77777777" w:rsidR="00BA3772" w:rsidRPr="0092183B" w:rsidRDefault="00BA3772"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Line Item Budget</w:t>
            </w:r>
          </w:p>
        </w:tc>
        <w:tc>
          <w:tcPr>
            <w:tcW w:w="1440" w:type="dxa"/>
            <w:tcBorders>
              <w:top w:val="single" w:sz="4" w:space="0" w:color="auto"/>
              <w:left w:val="single" w:sz="4" w:space="0" w:color="auto"/>
              <w:bottom w:val="nil"/>
              <w:right w:val="nil"/>
            </w:tcBorders>
            <w:shd w:val="clear" w:color="000000" w:fill="ACB9CA"/>
            <w:noWrap/>
            <w:vAlign w:val="bottom"/>
            <w:hideMark/>
          </w:tcPr>
          <w:p w14:paraId="1D0DE76A" w14:textId="77777777" w:rsidR="00BA3772" w:rsidRPr="0092183B" w:rsidRDefault="00BA3772"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40" w:type="dxa"/>
            <w:tcBorders>
              <w:top w:val="single" w:sz="4" w:space="0" w:color="auto"/>
              <w:left w:val="single" w:sz="4" w:space="0" w:color="auto"/>
              <w:bottom w:val="nil"/>
              <w:right w:val="nil"/>
            </w:tcBorders>
            <w:shd w:val="clear" w:color="000000" w:fill="ACB9CA"/>
            <w:noWrap/>
            <w:vAlign w:val="bottom"/>
            <w:hideMark/>
          </w:tcPr>
          <w:p w14:paraId="39739F1B" w14:textId="77777777" w:rsidR="00BA3772" w:rsidRPr="0092183B" w:rsidRDefault="00BA3772"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40" w:type="dxa"/>
            <w:tcBorders>
              <w:top w:val="single" w:sz="4" w:space="0" w:color="auto"/>
              <w:left w:val="single" w:sz="4" w:space="0" w:color="auto"/>
              <w:bottom w:val="nil"/>
              <w:right w:val="nil"/>
            </w:tcBorders>
            <w:shd w:val="clear" w:color="000000" w:fill="ACB9CA"/>
            <w:noWrap/>
            <w:vAlign w:val="bottom"/>
            <w:hideMark/>
          </w:tcPr>
          <w:p w14:paraId="23ABA13B" w14:textId="77777777" w:rsidR="00BA3772" w:rsidRPr="0092183B" w:rsidRDefault="00BA3772"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40" w:type="dxa"/>
            <w:tcBorders>
              <w:top w:val="single" w:sz="4" w:space="0" w:color="auto"/>
              <w:left w:val="single" w:sz="4" w:space="0" w:color="auto"/>
              <w:bottom w:val="nil"/>
              <w:right w:val="nil"/>
            </w:tcBorders>
            <w:shd w:val="clear" w:color="000000" w:fill="ACB9CA"/>
            <w:noWrap/>
            <w:vAlign w:val="bottom"/>
            <w:hideMark/>
          </w:tcPr>
          <w:p w14:paraId="0A5526C9" w14:textId="77777777" w:rsidR="00BA3772" w:rsidRPr="0092183B" w:rsidRDefault="00BA3772"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c>
          <w:tcPr>
            <w:tcW w:w="1470" w:type="dxa"/>
            <w:tcBorders>
              <w:top w:val="single" w:sz="4" w:space="0" w:color="auto"/>
              <w:left w:val="single" w:sz="4" w:space="0" w:color="auto"/>
              <w:bottom w:val="nil"/>
              <w:right w:val="single" w:sz="8" w:space="0" w:color="auto"/>
            </w:tcBorders>
            <w:shd w:val="clear" w:color="000000" w:fill="ACB9CA"/>
            <w:noWrap/>
            <w:vAlign w:val="bottom"/>
            <w:hideMark/>
          </w:tcPr>
          <w:p w14:paraId="7FBD9208" w14:textId="77777777" w:rsidR="00BA3772" w:rsidRPr="0092183B" w:rsidRDefault="00BA3772" w:rsidP="007439C3">
            <w:pPr>
              <w:spacing w:after="0" w:line="240" w:lineRule="auto"/>
              <w:rPr>
                <w:rFonts w:ascii="Calibri" w:eastAsia="Times New Roman" w:hAnsi="Calibri" w:cs="Calibri"/>
                <w:b/>
                <w:bCs/>
                <w:color w:val="000000"/>
              </w:rPr>
            </w:pPr>
            <w:r w:rsidRPr="0092183B">
              <w:rPr>
                <w:rFonts w:ascii="Calibri" w:eastAsia="Times New Roman" w:hAnsi="Calibri" w:cs="Calibri"/>
                <w:b/>
                <w:bCs/>
                <w:color w:val="000000"/>
              </w:rPr>
              <w:t> </w:t>
            </w:r>
          </w:p>
        </w:tc>
      </w:tr>
      <w:tr w:rsidR="00BA3772" w:rsidRPr="0092183B" w14:paraId="0DEA5D79" w14:textId="77777777" w:rsidTr="007439C3">
        <w:trPr>
          <w:trHeight w:val="690"/>
        </w:trPr>
        <w:tc>
          <w:tcPr>
            <w:tcW w:w="2476" w:type="dxa"/>
            <w:tcBorders>
              <w:top w:val="nil"/>
              <w:left w:val="single" w:sz="8" w:space="0" w:color="auto"/>
              <w:bottom w:val="nil"/>
              <w:right w:val="nil"/>
            </w:tcBorders>
            <w:shd w:val="clear" w:color="auto" w:fill="auto"/>
            <w:noWrap/>
            <w:vAlign w:val="center"/>
            <w:hideMark/>
          </w:tcPr>
          <w:p w14:paraId="37E07EC4" w14:textId="77777777" w:rsidR="00BA3772" w:rsidRPr="0092183B" w:rsidRDefault="00BA3772" w:rsidP="007439C3">
            <w:pPr>
              <w:spacing w:after="0" w:line="240" w:lineRule="auto"/>
              <w:rPr>
                <w:rFonts w:ascii="Calibri" w:eastAsia="Times New Roman" w:hAnsi="Calibri" w:cs="Calibri"/>
                <w:b/>
                <w:bCs/>
              </w:rPr>
            </w:pPr>
            <w:r w:rsidRPr="0092183B">
              <w:rPr>
                <w:rFonts w:ascii="Calibri" w:eastAsia="Times New Roman" w:hAnsi="Calibri" w:cs="Calibri"/>
                <w:b/>
                <w:bCs/>
              </w:rPr>
              <w:t>Direct Costs</w:t>
            </w:r>
          </w:p>
        </w:tc>
        <w:tc>
          <w:tcPr>
            <w:tcW w:w="1440" w:type="dxa"/>
            <w:tcBorders>
              <w:top w:val="nil"/>
              <w:left w:val="single" w:sz="4" w:space="0" w:color="auto"/>
              <w:bottom w:val="nil"/>
              <w:right w:val="nil"/>
            </w:tcBorders>
            <w:shd w:val="clear" w:color="auto" w:fill="auto"/>
            <w:noWrap/>
            <w:vAlign w:val="center"/>
            <w:hideMark/>
          </w:tcPr>
          <w:p w14:paraId="3A6BFED1" w14:textId="77777777" w:rsidR="00BA3772" w:rsidRPr="0092183B" w:rsidRDefault="00BA3772" w:rsidP="007439C3">
            <w:pPr>
              <w:spacing w:after="0" w:line="240" w:lineRule="auto"/>
              <w:jc w:val="center"/>
              <w:rPr>
                <w:rFonts w:ascii="Calibri" w:eastAsia="Times New Roman" w:hAnsi="Calibri" w:cs="Calibri"/>
                <w:b/>
                <w:bCs/>
              </w:rPr>
            </w:pPr>
            <w:r>
              <w:rPr>
                <w:rFonts w:ascii="Calibri" w:eastAsia="Times New Roman" w:hAnsi="Calibri" w:cs="Calibri"/>
                <w:b/>
                <w:bCs/>
              </w:rPr>
              <w:t>MHRSB</w:t>
            </w:r>
          </w:p>
        </w:tc>
        <w:tc>
          <w:tcPr>
            <w:tcW w:w="1440" w:type="dxa"/>
            <w:tcBorders>
              <w:top w:val="nil"/>
              <w:left w:val="single" w:sz="4" w:space="0" w:color="auto"/>
              <w:bottom w:val="nil"/>
              <w:right w:val="nil"/>
            </w:tcBorders>
            <w:shd w:val="clear" w:color="auto" w:fill="auto"/>
            <w:noWrap/>
            <w:vAlign w:val="center"/>
            <w:hideMark/>
          </w:tcPr>
          <w:p w14:paraId="5C1B7B0E"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Narrative</w:t>
            </w:r>
          </w:p>
        </w:tc>
        <w:tc>
          <w:tcPr>
            <w:tcW w:w="1440" w:type="dxa"/>
            <w:tcBorders>
              <w:top w:val="nil"/>
              <w:left w:val="single" w:sz="4" w:space="0" w:color="auto"/>
              <w:bottom w:val="nil"/>
              <w:right w:val="nil"/>
            </w:tcBorders>
            <w:shd w:val="clear" w:color="auto" w:fill="auto"/>
            <w:noWrap/>
            <w:vAlign w:val="center"/>
            <w:hideMark/>
          </w:tcPr>
          <w:p w14:paraId="254CADD7"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Other</w:t>
            </w:r>
          </w:p>
        </w:tc>
        <w:tc>
          <w:tcPr>
            <w:tcW w:w="1440" w:type="dxa"/>
            <w:tcBorders>
              <w:top w:val="nil"/>
              <w:left w:val="single" w:sz="4" w:space="0" w:color="auto"/>
              <w:bottom w:val="nil"/>
              <w:right w:val="nil"/>
            </w:tcBorders>
            <w:shd w:val="clear" w:color="auto" w:fill="auto"/>
            <w:noWrap/>
            <w:vAlign w:val="center"/>
            <w:hideMark/>
          </w:tcPr>
          <w:p w14:paraId="09B5DE36"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Narrative</w:t>
            </w:r>
          </w:p>
        </w:tc>
        <w:tc>
          <w:tcPr>
            <w:tcW w:w="1470" w:type="dxa"/>
            <w:tcBorders>
              <w:top w:val="nil"/>
              <w:left w:val="single" w:sz="4" w:space="0" w:color="auto"/>
              <w:bottom w:val="nil"/>
              <w:right w:val="single" w:sz="8" w:space="0" w:color="auto"/>
            </w:tcBorders>
            <w:shd w:val="clear" w:color="auto" w:fill="auto"/>
            <w:noWrap/>
            <w:vAlign w:val="center"/>
            <w:hideMark/>
          </w:tcPr>
          <w:p w14:paraId="211A6D93"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Total</w:t>
            </w:r>
          </w:p>
        </w:tc>
      </w:tr>
      <w:tr w:rsidR="00BA3772" w:rsidRPr="0092183B" w14:paraId="597543AF" w14:textId="77777777" w:rsidTr="007439C3">
        <w:trPr>
          <w:trHeight w:val="288"/>
        </w:trPr>
        <w:tc>
          <w:tcPr>
            <w:tcW w:w="2476" w:type="dxa"/>
            <w:tcBorders>
              <w:top w:val="nil"/>
              <w:left w:val="single" w:sz="8" w:space="0" w:color="auto"/>
              <w:right w:val="nil"/>
            </w:tcBorders>
            <w:shd w:val="clear" w:color="000000" w:fill="D9D9D9"/>
            <w:noWrap/>
            <w:hideMark/>
          </w:tcPr>
          <w:p w14:paraId="73109FDB" w14:textId="77777777" w:rsidR="00BA3772" w:rsidRPr="0092183B" w:rsidRDefault="00BA3772" w:rsidP="007439C3">
            <w:pPr>
              <w:spacing w:after="0" w:line="240" w:lineRule="auto"/>
              <w:rPr>
                <w:rFonts w:ascii="Calibri" w:eastAsia="Times New Roman" w:hAnsi="Calibri" w:cs="Calibri"/>
                <w:b/>
                <w:bCs/>
                <w:color w:val="393939"/>
              </w:rPr>
            </w:pPr>
            <w:r w:rsidRPr="0092183B">
              <w:rPr>
                <w:rFonts w:ascii="Calibri" w:eastAsia="Times New Roman" w:hAnsi="Calibri" w:cs="Calibri"/>
                <w:b/>
                <w:bCs/>
                <w:color w:val="393939"/>
              </w:rPr>
              <w:t>Personnel</w:t>
            </w:r>
          </w:p>
        </w:tc>
        <w:tc>
          <w:tcPr>
            <w:tcW w:w="1440" w:type="dxa"/>
            <w:tcBorders>
              <w:top w:val="nil"/>
              <w:left w:val="single" w:sz="4" w:space="0" w:color="auto"/>
              <w:right w:val="nil"/>
            </w:tcBorders>
            <w:shd w:val="clear" w:color="000000" w:fill="D9D9D9"/>
            <w:noWrap/>
            <w:vAlign w:val="bottom"/>
            <w:hideMark/>
          </w:tcPr>
          <w:p w14:paraId="5FD1778A"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40" w:type="dxa"/>
            <w:tcBorders>
              <w:top w:val="nil"/>
              <w:left w:val="single" w:sz="4" w:space="0" w:color="auto"/>
              <w:right w:val="nil"/>
            </w:tcBorders>
            <w:shd w:val="clear" w:color="000000" w:fill="D9D9D9"/>
            <w:noWrap/>
            <w:vAlign w:val="bottom"/>
            <w:hideMark/>
          </w:tcPr>
          <w:p w14:paraId="01E3C107"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40" w:type="dxa"/>
            <w:tcBorders>
              <w:top w:val="nil"/>
              <w:left w:val="single" w:sz="4" w:space="0" w:color="auto"/>
              <w:right w:val="nil"/>
            </w:tcBorders>
            <w:shd w:val="clear" w:color="000000" w:fill="D9D9D9"/>
            <w:noWrap/>
            <w:vAlign w:val="bottom"/>
            <w:hideMark/>
          </w:tcPr>
          <w:p w14:paraId="1970DF7E"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40" w:type="dxa"/>
            <w:tcBorders>
              <w:top w:val="nil"/>
              <w:left w:val="single" w:sz="4" w:space="0" w:color="auto"/>
              <w:right w:val="nil"/>
            </w:tcBorders>
            <w:shd w:val="clear" w:color="000000" w:fill="D9D9D9"/>
            <w:noWrap/>
            <w:vAlign w:val="bottom"/>
            <w:hideMark/>
          </w:tcPr>
          <w:p w14:paraId="1A3AB63A"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c>
          <w:tcPr>
            <w:tcW w:w="1470" w:type="dxa"/>
            <w:tcBorders>
              <w:top w:val="nil"/>
              <w:left w:val="single" w:sz="4" w:space="0" w:color="auto"/>
              <w:right w:val="single" w:sz="8" w:space="0" w:color="auto"/>
            </w:tcBorders>
            <w:shd w:val="clear" w:color="000000" w:fill="D9D9D9"/>
            <w:noWrap/>
            <w:vAlign w:val="bottom"/>
            <w:hideMark/>
          </w:tcPr>
          <w:p w14:paraId="596D8431" w14:textId="77777777" w:rsidR="00BA3772" w:rsidRPr="0092183B" w:rsidRDefault="00BA3772" w:rsidP="007439C3">
            <w:pPr>
              <w:spacing w:after="0" w:line="240" w:lineRule="auto"/>
              <w:jc w:val="center"/>
              <w:rPr>
                <w:rFonts w:ascii="Calibri" w:eastAsia="Times New Roman" w:hAnsi="Calibri" w:cs="Calibri"/>
                <w:b/>
                <w:bCs/>
              </w:rPr>
            </w:pPr>
            <w:r w:rsidRPr="0092183B">
              <w:rPr>
                <w:rFonts w:ascii="Calibri" w:eastAsia="Times New Roman" w:hAnsi="Calibri" w:cs="Calibri"/>
                <w:b/>
                <w:bCs/>
              </w:rPr>
              <w:t> </w:t>
            </w:r>
          </w:p>
        </w:tc>
      </w:tr>
      <w:tr w:rsidR="00BA3772" w:rsidRPr="0092183B" w14:paraId="63825629" w14:textId="77777777" w:rsidTr="007439C3">
        <w:trPr>
          <w:trHeight w:val="288"/>
        </w:trPr>
        <w:tc>
          <w:tcPr>
            <w:tcW w:w="2476" w:type="dxa"/>
            <w:tcBorders>
              <w:top w:val="nil"/>
              <w:left w:val="single" w:sz="8" w:space="0" w:color="auto"/>
              <w:bottom w:val="nil"/>
              <w:right w:val="nil"/>
            </w:tcBorders>
            <w:shd w:val="clear" w:color="auto" w:fill="auto"/>
            <w:hideMark/>
          </w:tcPr>
          <w:p w14:paraId="02B28265" w14:textId="77777777" w:rsidR="00BA3772" w:rsidRPr="0092183B" w:rsidRDefault="00BA3772"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Call Center</w:t>
            </w:r>
          </w:p>
        </w:tc>
        <w:tc>
          <w:tcPr>
            <w:tcW w:w="1440" w:type="dxa"/>
            <w:tcBorders>
              <w:top w:val="nil"/>
              <w:left w:val="single" w:sz="4" w:space="0" w:color="auto"/>
              <w:bottom w:val="nil"/>
              <w:right w:val="nil"/>
            </w:tcBorders>
            <w:shd w:val="clear" w:color="auto" w:fill="auto"/>
            <w:noWrap/>
            <w:vAlign w:val="bottom"/>
            <w:hideMark/>
          </w:tcPr>
          <w:p w14:paraId="15410CCC" w14:textId="77777777" w:rsidR="00BA3772" w:rsidRPr="0092183B" w:rsidRDefault="00BA3772" w:rsidP="007439C3">
            <w:pPr>
              <w:spacing w:after="0" w:line="240" w:lineRule="auto"/>
              <w:rPr>
                <w:rFonts w:ascii="Calibri" w:eastAsia="Times New Roman" w:hAnsi="Calibri" w:cs="Calibri"/>
                <w:color w:val="000000"/>
              </w:rPr>
            </w:pPr>
            <w:r w:rsidRPr="0092183B">
              <w:rPr>
                <w:rFonts w:ascii="Calibri" w:eastAsia="Times New Roman" w:hAnsi="Calibri" w:cs="Calibri"/>
                <w:color w:val="000000"/>
              </w:rPr>
              <w:t> </w:t>
            </w:r>
          </w:p>
        </w:tc>
        <w:tc>
          <w:tcPr>
            <w:tcW w:w="1440" w:type="dxa"/>
            <w:tcBorders>
              <w:top w:val="nil"/>
              <w:left w:val="single" w:sz="4" w:space="0" w:color="auto"/>
              <w:bottom w:val="nil"/>
              <w:right w:val="nil"/>
            </w:tcBorders>
            <w:shd w:val="clear" w:color="auto" w:fill="auto"/>
            <w:hideMark/>
          </w:tcPr>
          <w:p w14:paraId="7B94B91D"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138E7790"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5B8D83B0"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5F01CF80"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BA3772" w:rsidRPr="0092183B" w14:paraId="465AB703" w14:textId="77777777" w:rsidTr="007439C3">
        <w:trPr>
          <w:trHeight w:val="288"/>
        </w:trPr>
        <w:tc>
          <w:tcPr>
            <w:tcW w:w="2476" w:type="dxa"/>
            <w:tcBorders>
              <w:top w:val="nil"/>
              <w:left w:val="single" w:sz="8" w:space="0" w:color="auto"/>
              <w:bottom w:val="nil"/>
              <w:right w:val="nil"/>
            </w:tcBorders>
            <w:shd w:val="clear" w:color="auto" w:fill="auto"/>
            <w:noWrap/>
            <w:hideMark/>
          </w:tcPr>
          <w:p w14:paraId="1A305BFB" w14:textId="77777777" w:rsidR="00BA3772" w:rsidRPr="0092183B" w:rsidRDefault="00BA3772"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Mobile Crisis</w:t>
            </w:r>
          </w:p>
        </w:tc>
        <w:tc>
          <w:tcPr>
            <w:tcW w:w="1440" w:type="dxa"/>
            <w:tcBorders>
              <w:top w:val="nil"/>
              <w:left w:val="single" w:sz="4" w:space="0" w:color="auto"/>
              <w:bottom w:val="nil"/>
              <w:right w:val="nil"/>
            </w:tcBorders>
            <w:shd w:val="clear" w:color="auto" w:fill="auto"/>
            <w:vAlign w:val="center"/>
            <w:hideMark/>
          </w:tcPr>
          <w:p w14:paraId="4C45740A"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1F8184E4"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46D3EFD3"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4BA4590E"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7AF93B09"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BA3772" w:rsidRPr="0092183B" w14:paraId="65A5138E" w14:textId="77777777" w:rsidTr="007439C3">
        <w:trPr>
          <w:trHeight w:val="288"/>
        </w:trPr>
        <w:tc>
          <w:tcPr>
            <w:tcW w:w="2476" w:type="dxa"/>
            <w:tcBorders>
              <w:top w:val="nil"/>
              <w:left w:val="single" w:sz="8" w:space="0" w:color="auto"/>
              <w:bottom w:val="nil"/>
              <w:right w:val="nil"/>
            </w:tcBorders>
            <w:shd w:val="clear" w:color="auto" w:fill="auto"/>
            <w:noWrap/>
            <w:vAlign w:val="bottom"/>
            <w:hideMark/>
          </w:tcPr>
          <w:p w14:paraId="212BD9EA" w14:textId="77777777" w:rsidR="00BA3772" w:rsidRPr="0092183B" w:rsidRDefault="00BA3772" w:rsidP="007439C3">
            <w:pPr>
              <w:spacing w:after="0" w:line="240" w:lineRule="auto"/>
              <w:jc w:val="right"/>
              <w:rPr>
                <w:rFonts w:ascii="Calibri" w:eastAsia="Times New Roman" w:hAnsi="Calibri" w:cs="Calibri"/>
                <w:b/>
                <w:bCs/>
                <w:color w:val="000000"/>
              </w:rPr>
            </w:pPr>
            <w:r w:rsidRPr="0092183B">
              <w:rPr>
                <w:rFonts w:ascii="Calibri" w:eastAsia="Times New Roman" w:hAnsi="Calibri" w:cs="Calibri"/>
                <w:b/>
                <w:bCs/>
                <w:color w:val="000000"/>
              </w:rPr>
              <w:t>C</w:t>
            </w:r>
            <w:r>
              <w:rPr>
                <w:rFonts w:ascii="Calibri" w:eastAsia="Times New Roman" w:hAnsi="Calibri" w:cs="Calibri"/>
                <w:b/>
                <w:bCs/>
                <w:color w:val="000000"/>
              </w:rPr>
              <w:t>.</w:t>
            </w:r>
            <w:r w:rsidRPr="0092183B">
              <w:rPr>
                <w:rFonts w:ascii="Calibri" w:eastAsia="Times New Roman" w:hAnsi="Calibri" w:cs="Calibri"/>
                <w:b/>
                <w:bCs/>
                <w:color w:val="000000"/>
              </w:rPr>
              <w:t>A</w:t>
            </w:r>
            <w:r>
              <w:rPr>
                <w:rFonts w:ascii="Calibri" w:eastAsia="Times New Roman" w:hAnsi="Calibri" w:cs="Calibri"/>
                <w:b/>
                <w:bCs/>
                <w:color w:val="000000"/>
              </w:rPr>
              <w:t>.</w:t>
            </w:r>
            <w:r w:rsidRPr="0092183B">
              <w:rPr>
                <w:rFonts w:ascii="Calibri" w:eastAsia="Times New Roman" w:hAnsi="Calibri" w:cs="Calibri"/>
                <w:b/>
                <w:bCs/>
                <w:color w:val="000000"/>
              </w:rPr>
              <w:t>R</w:t>
            </w:r>
            <w:r>
              <w:rPr>
                <w:rFonts w:ascii="Calibri" w:eastAsia="Times New Roman" w:hAnsi="Calibri" w:cs="Calibri"/>
                <w:b/>
                <w:bCs/>
                <w:color w:val="000000"/>
              </w:rPr>
              <w:t>.</w:t>
            </w:r>
            <w:r w:rsidRPr="0092183B">
              <w:rPr>
                <w:rFonts w:ascii="Calibri" w:eastAsia="Times New Roman" w:hAnsi="Calibri" w:cs="Calibri"/>
                <w:b/>
                <w:bCs/>
                <w:color w:val="000000"/>
              </w:rPr>
              <w:t>E</w:t>
            </w:r>
            <w:r>
              <w:rPr>
                <w:rFonts w:ascii="Calibri" w:eastAsia="Times New Roman" w:hAnsi="Calibri" w:cs="Calibri"/>
                <w:b/>
                <w:bCs/>
                <w:color w:val="000000"/>
              </w:rPr>
              <w:t>.</w:t>
            </w:r>
            <w:r w:rsidRPr="0092183B">
              <w:rPr>
                <w:rFonts w:ascii="Calibri" w:eastAsia="Times New Roman" w:hAnsi="Calibri" w:cs="Calibri"/>
                <w:b/>
                <w:bCs/>
                <w:color w:val="000000"/>
              </w:rPr>
              <w:t xml:space="preserve"> Center</w:t>
            </w:r>
          </w:p>
        </w:tc>
        <w:tc>
          <w:tcPr>
            <w:tcW w:w="1440" w:type="dxa"/>
            <w:tcBorders>
              <w:top w:val="nil"/>
              <w:left w:val="single" w:sz="4" w:space="0" w:color="auto"/>
              <w:bottom w:val="nil"/>
              <w:right w:val="nil"/>
            </w:tcBorders>
            <w:shd w:val="clear" w:color="auto" w:fill="auto"/>
            <w:noWrap/>
            <w:vAlign w:val="center"/>
            <w:hideMark/>
          </w:tcPr>
          <w:p w14:paraId="2A53A819"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66648280"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38EF43EA"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4E0D3290"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6B598DE2"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BA3772" w:rsidRPr="0092183B" w14:paraId="763DF695" w14:textId="77777777" w:rsidTr="007439C3">
        <w:trPr>
          <w:trHeight w:val="288"/>
        </w:trPr>
        <w:tc>
          <w:tcPr>
            <w:tcW w:w="2476" w:type="dxa"/>
            <w:tcBorders>
              <w:top w:val="nil"/>
              <w:left w:val="single" w:sz="8" w:space="0" w:color="auto"/>
              <w:bottom w:val="nil"/>
              <w:right w:val="nil"/>
            </w:tcBorders>
            <w:shd w:val="clear" w:color="auto" w:fill="auto"/>
            <w:noWrap/>
            <w:hideMark/>
          </w:tcPr>
          <w:p w14:paraId="08EC238D" w14:textId="77777777" w:rsidR="00BA3772" w:rsidRPr="0092183B" w:rsidRDefault="00BA3772"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CSU</w:t>
            </w:r>
          </w:p>
        </w:tc>
        <w:tc>
          <w:tcPr>
            <w:tcW w:w="1440" w:type="dxa"/>
            <w:tcBorders>
              <w:top w:val="nil"/>
              <w:left w:val="single" w:sz="4" w:space="0" w:color="auto"/>
              <w:bottom w:val="nil"/>
              <w:right w:val="nil"/>
            </w:tcBorders>
            <w:shd w:val="clear" w:color="auto" w:fill="auto"/>
            <w:noWrap/>
            <w:vAlign w:val="center"/>
            <w:hideMark/>
          </w:tcPr>
          <w:p w14:paraId="661CA074"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73445FE0"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noWrap/>
            <w:vAlign w:val="center"/>
            <w:hideMark/>
          </w:tcPr>
          <w:p w14:paraId="211EF722"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nil"/>
              <w:right w:val="nil"/>
            </w:tcBorders>
            <w:shd w:val="clear" w:color="auto" w:fill="auto"/>
            <w:hideMark/>
          </w:tcPr>
          <w:p w14:paraId="3BFB966A"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nil"/>
              <w:right w:val="single" w:sz="8" w:space="0" w:color="auto"/>
            </w:tcBorders>
            <w:shd w:val="clear" w:color="auto" w:fill="auto"/>
            <w:noWrap/>
            <w:vAlign w:val="center"/>
            <w:hideMark/>
          </w:tcPr>
          <w:p w14:paraId="3DC629CA"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r w:rsidR="00BA3772" w:rsidRPr="0092183B" w14:paraId="44F621F4" w14:textId="77777777" w:rsidTr="007439C3">
        <w:trPr>
          <w:trHeight w:val="288"/>
        </w:trPr>
        <w:tc>
          <w:tcPr>
            <w:tcW w:w="2476" w:type="dxa"/>
            <w:tcBorders>
              <w:top w:val="nil"/>
              <w:left w:val="single" w:sz="8" w:space="0" w:color="auto"/>
              <w:bottom w:val="single" w:sz="12" w:space="0" w:color="808080" w:themeColor="background1" w:themeShade="80"/>
              <w:right w:val="nil"/>
            </w:tcBorders>
            <w:shd w:val="clear" w:color="auto" w:fill="auto"/>
            <w:noWrap/>
            <w:hideMark/>
          </w:tcPr>
          <w:p w14:paraId="2B612512" w14:textId="77777777" w:rsidR="00BA3772" w:rsidRPr="0092183B" w:rsidRDefault="00BA3772" w:rsidP="007439C3">
            <w:pPr>
              <w:spacing w:after="0" w:line="240" w:lineRule="auto"/>
              <w:jc w:val="right"/>
              <w:rPr>
                <w:rFonts w:ascii="Calibri" w:eastAsia="Times New Roman" w:hAnsi="Calibri" w:cs="Calibri"/>
                <w:b/>
                <w:bCs/>
              </w:rPr>
            </w:pPr>
            <w:r w:rsidRPr="0092183B">
              <w:rPr>
                <w:rFonts w:ascii="Calibri" w:eastAsia="Times New Roman" w:hAnsi="Calibri" w:cs="Calibri"/>
                <w:b/>
                <w:bCs/>
              </w:rPr>
              <w:t>Administrative</w:t>
            </w:r>
          </w:p>
        </w:tc>
        <w:tc>
          <w:tcPr>
            <w:tcW w:w="1440" w:type="dxa"/>
            <w:tcBorders>
              <w:top w:val="nil"/>
              <w:left w:val="single" w:sz="4" w:space="0" w:color="auto"/>
              <w:bottom w:val="single" w:sz="12" w:space="0" w:color="808080" w:themeColor="background1" w:themeShade="80"/>
              <w:right w:val="nil"/>
            </w:tcBorders>
            <w:shd w:val="clear" w:color="auto" w:fill="auto"/>
            <w:noWrap/>
            <w:vAlign w:val="center"/>
            <w:hideMark/>
          </w:tcPr>
          <w:p w14:paraId="48D7DDFC"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single" w:sz="12" w:space="0" w:color="808080" w:themeColor="background1" w:themeShade="80"/>
              <w:right w:val="nil"/>
            </w:tcBorders>
            <w:shd w:val="clear" w:color="auto" w:fill="auto"/>
            <w:hideMark/>
          </w:tcPr>
          <w:p w14:paraId="1C6BDA1A" w14:textId="77777777" w:rsidR="00BA3772" w:rsidRPr="0092183B" w:rsidRDefault="00BA3772" w:rsidP="007439C3">
            <w:pPr>
              <w:spacing w:after="0" w:line="240" w:lineRule="auto"/>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single" w:sz="12" w:space="0" w:color="808080" w:themeColor="background1" w:themeShade="80"/>
              <w:right w:val="nil"/>
            </w:tcBorders>
            <w:shd w:val="clear" w:color="auto" w:fill="auto"/>
            <w:noWrap/>
            <w:vAlign w:val="center"/>
            <w:hideMark/>
          </w:tcPr>
          <w:p w14:paraId="709ACAD8"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40" w:type="dxa"/>
            <w:tcBorders>
              <w:top w:val="nil"/>
              <w:left w:val="single" w:sz="4" w:space="0" w:color="auto"/>
              <w:bottom w:val="single" w:sz="12" w:space="0" w:color="808080" w:themeColor="background1" w:themeShade="80"/>
              <w:right w:val="nil"/>
            </w:tcBorders>
            <w:shd w:val="clear" w:color="auto" w:fill="auto"/>
            <w:hideMark/>
          </w:tcPr>
          <w:p w14:paraId="7D64B188"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c>
          <w:tcPr>
            <w:tcW w:w="1470" w:type="dxa"/>
            <w:tcBorders>
              <w:top w:val="nil"/>
              <w:left w:val="single" w:sz="4" w:space="0" w:color="auto"/>
              <w:bottom w:val="single" w:sz="12" w:space="0" w:color="808080" w:themeColor="background1" w:themeShade="80"/>
              <w:right w:val="single" w:sz="8" w:space="0" w:color="auto"/>
            </w:tcBorders>
            <w:shd w:val="clear" w:color="auto" w:fill="auto"/>
            <w:noWrap/>
            <w:vAlign w:val="center"/>
            <w:hideMark/>
          </w:tcPr>
          <w:p w14:paraId="1AFBB25C" w14:textId="77777777" w:rsidR="00BA3772" w:rsidRPr="0092183B" w:rsidRDefault="00BA3772" w:rsidP="007439C3">
            <w:pPr>
              <w:spacing w:after="0" w:line="240" w:lineRule="auto"/>
              <w:jc w:val="center"/>
              <w:rPr>
                <w:rFonts w:ascii="Calibri" w:eastAsia="Times New Roman" w:hAnsi="Calibri" w:cs="Calibri"/>
              </w:rPr>
            </w:pPr>
            <w:r w:rsidRPr="0092183B">
              <w:rPr>
                <w:rFonts w:ascii="Calibri" w:eastAsia="Times New Roman" w:hAnsi="Calibri" w:cs="Calibri"/>
              </w:rPr>
              <w:t> </w:t>
            </w:r>
          </w:p>
        </w:tc>
      </w:tr>
    </w:tbl>
    <w:p w14:paraId="45BBA5A1" w14:textId="77777777" w:rsidR="00BA3772" w:rsidRDefault="00BA3772"/>
    <w:p w14:paraId="5B05CD73" w14:textId="77777777" w:rsidR="00BA3772" w:rsidRDefault="00BA3772"/>
    <w:p w14:paraId="229ACC98" w14:textId="77777777" w:rsidR="00BA3772" w:rsidRDefault="00BA3772"/>
    <w:p w14:paraId="65668426" w14:textId="77777777" w:rsidR="00BA3772" w:rsidRDefault="00BA3772"/>
    <w:p w14:paraId="5E309C68" w14:textId="77777777" w:rsidR="00BA3772" w:rsidRDefault="00BA3772"/>
    <w:p w14:paraId="6C62A53A" w14:textId="77777777" w:rsidR="00BA3772" w:rsidRDefault="00BA3772"/>
    <w:p w14:paraId="313E57DE" w14:textId="77777777" w:rsidR="00BA3772" w:rsidRDefault="00BA3772"/>
    <w:p w14:paraId="699383D5" w14:textId="77777777" w:rsidR="00BA3772" w:rsidRDefault="00BA3772"/>
    <w:p w14:paraId="7FA2D2FE" w14:textId="77777777" w:rsidR="00BA3772" w:rsidRDefault="00BA3772"/>
    <w:p w14:paraId="27DC0F73" w14:textId="77777777" w:rsidR="00BA3772" w:rsidRDefault="00BA3772"/>
    <w:p w14:paraId="4C4B3969" w14:textId="24854606" w:rsidR="00C477DA" w:rsidRDefault="009F0D02">
      <w:r>
        <w:br w:type="page"/>
      </w:r>
    </w:p>
    <w:p w14:paraId="2AC04CBF" w14:textId="1F032CEC" w:rsidR="00C477DA" w:rsidRDefault="00C477DA" w:rsidP="00C477DA">
      <w:pPr>
        <w:pStyle w:val="Heading1"/>
      </w:pPr>
      <w:r>
        <w:lastRenderedPageBreak/>
        <w:t>Questions and Answers</w:t>
      </w:r>
    </w:p>
    <w:p w14:paraId="645DBC2B" w14:textId="77777777" w:rsidR="001755B7" w:rsidRPr="001755B7" w:rsidRDefault="001755B7" w:rsidP="003A79C0">
      <w:pPr>
        <w:spacing w:after="0" w:line="240" w:lineRule="auto"/>
        <w:rPr>
          <w:rFonts w:cstheme="minorHAnsi"/>
          <w:b/>
          <w:bCs/>
          <w:sz w:val="28"/>
          <w:szCs w:val="28"/>
        </w:rPr>
      </w:pPr>
      <w:r w:rsidRPr="001755B7">
        <w:rPr>
          <w:rFonts w:cstheme="minorHAnsi"/>
          <w:b/>
          <w:bCs/>
          <w:sz w:val="28"/>
          <w:szCs w:val="28"/>
        </w:rPr>
        <w:t>General</w:t>
      </w:r>
    </w:p>
    <w:p w14:paraId="7B08B611" w14:textId="77777777" w:rsidR="001755B7" w:rsidRPr="001755B7" w:rsidRDefault="001755B7" w:rsidP="001755B7">
      <w:pPr>
        <w:spacing w:after="0" w:line="240" w:lineRule="auto"/>
        <w:rPr>
          <w:rFonts w:cstheme="minorHAnsi"/>
        </w:rPr>
      </w:pPr>
      <w:r w:rsidRPr="001755B7">
        <w:rPr>
          <w:rFonts w:cstheme="minorHAnsi"/>
        </w:rPr>
        <w:t xml:space="preserve">Q: Is MHRSB looking for the winner of the RFP to have the best overall response or is it a possibility that the services be distributed between several bidders? </w:t>
      </w:r>
    </w:p>
    <w:p w14:paraId="183D96AD" w14:textId="77777777" w:rsidR="001755B7" w:rsidRDefault="001755B7" w:rsidP="001755B7">
      <w:pPr>
        <w:spacing w:after="0" w:line="240" w:lineRule="auto"/>
        <w:rPr>
          <w:rFonts w:cstheme="minorHAnsi"/>
          <w:b/>
          <w:bCs/>
        </w:rPr>
      </w:pPr>
      <w:r w:rsidRPr="001755B7">
        <w:rPr>
          <w:rFonts w:cstheme="minorHAnsi"/>
          <w:b/>
          <w:bCs/>
        </w:rPr>
        <w:t xml:space="preserve">A: Subcontractors are allowed. MHRSB expects collaborations to be established beforehand and indicated in the RFP. </w:t>
      </w:r>
    </w:p>
    <w:p w14:paraId="72334650" w14:textId="77777777" w:rsidR="001755B7" w:rsidRPr="001755B7" w:rsidRDefault="001755B7" w:rsidP="001755B7">
      <w:pPr>
        <w:spacing w:after="0" w:line="240" w:lineRule="auto"/>
        <w:rPr>
          <w:rFonts w:cstheme="minorHAnsi"/>
          <w:b/>
          <w:bCs/>
        </w:rPr>
      </w:pPr>
    </w:p>
    <w:p w14:paraId="0DCA1EED" w14:textId="77777777" w:rsidR="001755B7" w:rsidRPr="001755B7" w:rsidRDefault="001755B7" w:rsidP="001755B7">
      <w:pPr>
        <w:widowControl w:val="0"/>
        <w:tabs>
          <w:tab w:val="left" w:pos="360"/>
        </w:tabs>
        <w:spacing w:after="0" w:line="240" w:lineRule="auto"/>
        <w:rPr>
          <w:rFonts w:eastAsia="Arial" w:cstheme="minorHAnsi"/>
        </w:rPr>
      </w:pPr>
      <w:r w:rsidRPr="001755B7">
        <w:rPr>
          <w:rFonts w:eastAsia="Arial" w:cstheme="minorHAnsi"/>
        </w:rPr>
        <w:t>Q: Does the C.A.R.E. Center stand for Crisis, Access, Recovery, and Emergency; or Crisis, Access, Recovery, and Engagement?</w:t>
      </w:r>
    </w:p>
    <w:p w14:paraId="1E1126CB" w14:textId="77777777" w:rsidR="001755B7" w:rsidRDefault="001755B7" w:rsidP="001755B7">
      <w:pPr>
        <w:widowControl w:val="0"/>
        <w:tabs>
          <w:tab w:val="left" w:pos="360"/>
        </w:tabs>
        <w:spacing w:after="0" w:line="240" w:lineRule="auto"/>
        <w:rPr>
          <w:rFonts w:eastAsia="Arial" w:cstheme="minorHAnsi"/>
          <w:b/>
          <w:bCs/>
        </w:rPr>
      </w:pPr>
      <w:r w:rsidRPr="001755B7">
        <w:rPr>
          <w:rFonts w:eastAsia="Arial" w:cstheme="minorHAnsi"/>
          <w:b/>
          <w:bCs/>
        </w:rPr>
        <w:t xml:space="preserve">A: C.A.R.E. stands for “Crisis, Access, Recovery, and Engagement.” The typo in the acronym on page 3 will be updated to reflect the correct name. </w:t>
      </w:r>
    </w:p>
    <w:p w14:paraId="35CC65CA" w14:textId="77777777" w:rsidR="001755B7" w:rsidRDefault="001755B7" w:rsidP="001755B7">
      <w:pPr>
        <w:widowControl w:val="0"/>
        <w:tabs>
          <w:tab w:val="left" w:pos="360"/>
        </w:tabs>
        <w:spacing w:after="0" w:line="240" w:lineRule="auto"/>
        <w:rPr>
          <w:rFonts w:ascii="Arial" w:eastAsia="Arial" w:hAnsi="Arial" w:cstheme="minorHAnsi"/>
          <w:b/>
          <w:bCs/>
          <w:sz w:val="20"/>
          <w:szCs w:val="20"/>
        </w:rPr>
      </w:pPr>
    </w:p>
    <w:p w14:paraId="33BA981A" w14:textId="77777777" w:rsidR="001755B7" w:rsidRPr="001755B7" w:rsidRDefault="001755B7" w:rsidP="001755B7">
      <w:pPr>
        <w:widowControl w:val="0"/>
        <w:tabs>
          <w:tab w:val="left" w:pos="360"/>
        </w:tabs>
        <w:spacing w:after="0" w:line="240" w:lineRule="auto"/>
        <w:rPr>
          <w:rFonts w:ascii="Arial" w:eastAsia="Arial" w:hAnsi="Arial" w:cstheme="minorHAnsi"/>
          <w:b/>
          <w:bCs/>
          <w:sz w:val="20"/>
          <w:szCs w:val="20"/>
        </w:rPr>
      </w:pPr>
    </w:p>
    <w:p w14:paraId="1309F22C" w14:textId="77777777" w:rsidR="001755B7" w:rsidRPr="001755B7" w:rsidRDefault="001755B7" w:rsidP="003A79C0">
      <w:pPr>
        <w:spacing w:after="0" w:line="240" w:lineRule="auto"/>
        <w:rPr>
          <w:rFonts w:cstheme="minorHAnsi"/>
          <w:b/>
          <w:bCs/>
          <w:sz w:val="28"/>
          <w:szCs w:val="28"/>
        </w:rPr>
      </w:pPr>
      <w:r w:rsidRPr="001755B7">
        <w:rPr>
          <w:rFonts w:cstheme="minorHAnsi"/>
          <w:b/>
          <w:bCs/>
          <w:sz w:val="28"/>
          <w:szCs w:val="28"/>
        </w:rPr>
        <w:t>Cost Proposal</w:t>
      </w:r>
    </w:p>
    <w:p w14:paraId="7F9C2CD7" w14:textId="77777777" w:rsidR="001755B7" w:rsidRPr="001755B7" w:rsidRDefault="001755B7" w:rsidP="001755B7">
      <w:pPr>
        <w:spacing w:after="0" w:line="240" w:lineRule="auto"/>
        <w:rPr>
          <w:rFonts w:eastAsia="Times New Roman" w:cstheme="minorHAnsi"/>
        </w:rPr>
      </w:pPr>
      <w:r w:rsidRPr="001755B7">
        <w:rPr>
          <w:rFonts w:eastAsia="Times New Roman" w:cstheme="minorHAnsi"/>
        </w:rPr>
        <w:t xml:space="preserve">Q: If Administrative rate is capped at 10%, is this separate from the indirect costs section, indicated to be: Rent/Lease, Fleet, Maintenance/Repair, Insurance, Phone Bill/Utilities? </w:t>
      </w:r>
    </w:p>
    <w:p w14:paraId="2571306A" w14:textId="0F43ED27" w:rsidR="001755B7" w:rsidRPr="001755B7" w:rsidRDefault="001755B7" w:rsidP="001755B7">
      <w:pPr>
        <w:spacing w:after="0" w:line="240" w:lineRule="auto"/>
        <w:rPr>
          <w:rFonts w:cstheme="minorHAnsi"/>
          <w:b/>
          <w:bCs/>
        </w:rPr>
      </w:pPr>
      <w:r w:rsidRPr="001755B7">
        <w:rPr>
          <w:rFonts w:cstheme="minorHAnsi"/>
          <w:b/>
          <w:bCs/>
        </w:rPr>
        <w:t>A: Any administrative overhead costs should be noted separately within the indirect costs section, but only the administrative overhead costs are capped at 10%</w:t>
      </w:r>
      <w:r w:rsidR="00C93E94">
        <w:rPr>
          <w:rFonts w:cstheme="minorHAnsi"/>
          <w:b/>
          <w:bCs/>
        </w:rPr>
        <w:t>.</w:t>
      </w:r>
    </w:p>
    <w:p w14:paraId="025B132D" w14:textId="77777777" w:rsidR="001755B7" w:rsidRPr="001755B7" w:rsidRDefault="001755B7" w:rsidP="001755B7">
      <w:pPr>
        <w:spacing w:after="0" w:line="240" w:lineRule="auto"/>
        <w:contextualSpacing/>
        <w:rPr>
          <w:rFonts w:cstheme="minorHAnsi"/>
        </w:rPr>
      </w:pPr>
    </w:p>
    <w:p w14:paraId="7AFB4F74" w14:textId="77777777" w:rsidR="001755B7" w:rsidRPr="001755B7" w:rsidRDefault="001755B7" w:rsidP="001755B7">
      <w:pPr>
        <w:spacing w:after="0" w:line="240" w:lineRule="auto"/>
        <w:contextualSpacing/>
        <w:rPr>
          <w:rFonts w:cstheme="minorHAnsi"/>
        </w:rPr>
      </w:pPr>
      <w:r w:rsidRPr="001755B7">
        <w:rPr>
          <w:rFonts w:cstheme="minorHAnsi"/>
        </w:rPr>
        <w:t xml:space="preserve">Q: Attachment B includes multiple services in the template.  Is the expectation that we submit a standalone budget for each of the following: Call Center, CSU, C.A.R.E. Center, Mobile Crisis? </w:t>
      </w:r>
    </w:p>
    <w:p w14:paraId="1624187F" w14:textId="77777777" w:rsidR="001755B7" w:rsidRPr="001755B7" w:rsidRDefault="001755B7" w:rsidP="001755B7">
      <w:pPr>
        <w:spacing w:after="0" w:line="240" w:lineRule="auto"/>
        <w:contextualSpacing/>
        <w:rPr>
          <w:rFonts w:cstheme="minorHAnsi"/>
          <w:b/>
          <w:bCs/>
        </w:rPr>
      </w:pPr>
      <w:r w:rsidRPr="001755B7">
        <w:rPr>
          <w:rFonts w:cstheme="minorHAnsi"/>
          <w:b/>
          <w:bCs/>
        </w:rPr>
        <w:t xml:space="preserve">A: Bidders should submit a standalone budget for each of the listed services in the RFP, with shared staffing, shared costs, co-location, and other efficiencies noted. </w:t>
      </w:r>
    </w:p>
    <w:p w14:paraId="01CC7437" w14:textId="77777777" w:rsidR="001755B7" w:rsidRPr="001755B7" w:rsidRDefault="001755B7" w:rsidP="001755B7">
      <w:pPr>
        <w:spacing w:after="0" w:line="240" w:lineRule="auto"/>
        <w:contextualSpacing/>
        <w:rPr>
          <w:rFonts w:cstheme="minorHAnsi"/>
        </w:rPr>
      </w:pPr>
    </w:p>
    <w:p w14:paraId="1B931EAD" w14:textId="77777777" w:rsidR="001755B7" w:rsidRPr="001755B7" w:rsidRDefault="001755B7" w:rsidP="001755B7">
      <w:pPr>
        <w:spacing w:after="0" w:line="240" w:lineRule="auto"/>
        <w:contextualSpacing/>
        <w:rPr>
          <w:rFonts w:cstheme="minorHAnsi"/>
        </w:rPr>
      </w:pPr>
      <w:r w:rsidRPr="001755B7">
        <w:rPr>
          <w:rFonts w:cstheme="minorHAnsi"/>
        </w:rPr>
        <w:t>Q: For the summary is the expectation to also use Attachment B format and include all fiscal years through 5/31/24?</w:t>
      </w:r>
    </w:p>
    <w:p w14:paraId="760C8B45" w14:textId="77777777" w:rsidR="001755B7" w:rsidRPr="001755B7" w:rsidRDefault="001755B7" w:rsidP="001755B7">
      <w:pPr>
        <w:spacing w:after="0" w:line="240" w:lineRule="auto"/>
        <w:rPr>
          <w:rFonts w:cstheme="minorHAnsi"/>
          <w:b/>
          <w:bCs/>
        </w:rPr>
      </w:pPr>
      <w:r w:rsidRPr="001755B7">
        <w:rPr>
          <w:rFonts w:cstheme="minorHAnsi"/>
          <w:b/>
          <w:bCs/>
        </w:rPr>
        <w:t xml:space="preserve">A: Attachment B should be used for cost proposals for each year through 5/31/24. </w:t>
      </w:r>
    </w:p>
    <w:p w14:paraId="5A47BE4A" w14:textId="77777777" w:rsidR="001755B7" w:rsidRPr="001755B7" w:rsidRDefault="001755B7" w:rsidP="001755B7">
      <w:pPr>
        <w:spacing w:after="0" w:line="240" w:lineRule="auto"/>
        <w:contextualSpacing/>
        <w:rPr>
          <w:rFonts w:cstheme="minorHAnsi"/>
        </w:rPr>
      </w:pPr>
    </w:p>
    <w:p w14:paraId="0D5C1033" w14:textId="77777777" w:rsidR="001755B7" w:rsidRPr="001755B7" w:rsidRDefault="001755B7" w:rsidP="001755B7">
      <w:pPr>
        <w:spacing w:after="0" w:line="240" w:lineRule="auto"/>
        <w:contextualSpacing/>
        <w:rPr>
          <w:rFonts w:cstheme="minorHAnsi"/>
        </w:rPr>
      </w:pPr>
      <w:r w:rsidRPr="001755B7">
        <w:rPr>
          <w:rFonts w:cstheme="minorHAnsi"/>
        </w:rPr>
        <w:t>Q: Is the expectation that the budgets go through 5/31/24?  Do they need to be broken out by year?</w:t>
      </w:r>
    </w:p>
    <w:p w14:paraId="1FE63CE9" w14:textId="77777777" w:rsidR="001755B7" w:rsidRPr="001755B7" w:rsidRDefault="001755B7" w:rsidP="001755B7">
      <w:pPr>
        <w:spacing w:after="0" w:line="240" w:lineRule="auto"/>
        <w:rPr>
          <w:rFonts w:cstheme="minorHAnsi"/>
          <w:b/>
          <w:bCs/>
        </w:rPr>
      </w:pPr>
      <w:r w:rsidRPr="001755B7">
        <w:rPr>
          <w:rFonts w:cstheme="minorHAnsi"/>
          <w:b/>
          <w:bCs/>
        </w:rPr>
        <w:t xml:space="preserve">A: Annual cost proposals should be separated by year and include costs through 5/31/24. </w:t>
      </w:r>
    </w:p>
    <w:p w14:paraId="5EBB7BF4" w14:textId="77777777" w:rsidR="001755B7" w:rsidRPr="001755B7" w:rsidRDefault="001755B7" w:rsidP="001755B7">
      <w:pPr>
        <w:spacing w:after="0" w:line="240" w:lineRule="auto"/>
        <w:contextualSpacing/>
        <w:rPr>
          <w:rFonts w:cstheme="minorHAnsi"/>
        </w:rPr>
      </w:pPr>
    </w:p>
    <w:p w14:paraId="598F1A27" w14:textId="77777777" w:rsidR="001755B7" w:rsidRPr="001755B7" w:rsidRDefault="001755B7" w:rsidP="001755B7">
      <w:pPr>
        <w:spacing w:after="0" w:line="240" w:lineRule="auto"/>
        <w:contextualSpacing/>
        <w:rPr>
          <w:rFonts w:cstheme="minorHAnsi"/>
        </w:rPr>
      </w:pPr>
      <w:r w:rsidRPr="001755B7">
        <w:rPr>
          <w:rFonts w:cstheme="minorHAnsi"/>
        </w:rPr>
        <w:t>Q: For start-up costs, do you simply want that noted in the Narrative column on Attachment B?</w:t>
      </w:r>
    </w:p>
    <w:p w14:paraId="61EB3431" w14:textId="77777777" w:rsidR="001755B7" w:rsidRPr="001755B7" w:rsidRDefault="001755B7" w:rsidP="001755B7">
      <w:pPr>
        <w:spacing w:after="0" w:line="240" w:lineRule="auto"/>
        <w:rPr>
          <w:rFonts w:cstheme="minorHAnsi"/>
          <w:b/>
          <w:bCs/>
        </w:rPr>
      </w:pPr>
      <w:r w:rsidRPr="001755B7">
        <w:rPr>
          <w:rFonts w:cstheme="minorHAnsi"/>
          <w:b/>
          <w:bCs/>
        </w:rPr>
        <w:t xml:space="preserve">A: Start-up costs can be noted in the Narrative column on Attachment B. </w:t>
      </w:r>
    </w:p>
    <w:p w14:paraId="173E1678" w14:textId="77777777" w:rsidR="001755B7" w:rsidRPr="001755B7" w:rsidRDefault="001755B7" w:rsidP="001755B7">
      <w:pPr>
        <w:spacing w:after="0" w:line="240" w:lineRule="auto"/>
        <w:contextualSpacing/>
        <w:rPr>
          <w:rFonts w:cstheme="minorHAnsi"/>
        </w:rPr>
      </w:pPr>
    </w:p>
    <w:p w14:paraId="43F0A4D4" w14:textId="77777777" w:rsidR="001755B7" w:rsidRPr="001755B7" w:rsidRDefault="001755B7" w:rsidP="001755B7">
      <w:pPr>
        <w:spacing w:after="0" w:line="240" w:lineRule="auto"/>
        <w:contextualSpacing/>
        <w:rPr>
          <w:rFonts w:cstheme="minorHAnsi"/>
        </w:rPr>
      </w:pPr>
      <w:r w:rsidRPr="001755B7">
        <w:rPr>
          <w:rFonts w:cstheme="minorHAnsi"/>
        </w:rPr>
        <w:t>Q: Attachment B indicates “Wellness &amp; Recovery” in the personnel section.  Can you please provide a description of what is to be included?</w:t>
      </w:r>
    </w:p>
    <w:p w14:paraId="01F02B71" w14:textId="77777777" w:rsidR="001755B7" w:rsidRPr="001755B7" w:rsidRDefault="001755B7" w:rsidP="001755B7">
      <w:pPr>
        <w:spacing w:after="0" w:line="240" w:lineRule="auto"/>
        <w:rPr>
          <w:rFonts w:cstheme="minorHAnsi"/>
          <w:b/>
          <w:bCs/>
        </w:rPr>
      </w:pPr>
      <w:r w:rsidRPr="001755B7">
        <w:rPr>
          <w:rFonts w:cstheme="minorHAnsi"/>
          <w:b/>
          <w:bCs/>
        </w:rPr>
        <w:t xml:space="preserve">A: “Wellness &amp; Recovery” was inadvertently included in Attachment B: Cost Proposal and will be removed in the next iteration of the RFP. </w:t>
      </w:r>
    </w:p>
    <w:p w14:paraId="75BF3A08" w14:textId="77777777" w:rsidR="001755B7" w:rsidRPr="001755B7" w:rsidRDefault="001755B7" w:rsidP="001755B7">
      <w:pPr>
        <w:spacing w:after="0" w:line="240" w:lineRule="auto"/>
        <w:contextualSpacing/>
        <w:rPr>
          <w:rFonts w:cstheme="minorHAnsi"/>
        </w:rPr>
      </w:pPr>
    </w:p>
    <w:p w14:paraId="442236A6" w14:textId="77777777" w:rsidR="001755B7" w:rsidRPr="001755B7" w:rsidRDefault="001755B7" w:rsidP="001755B7">
      <w:pPr>
        <w:tabs>
          <w:tab w:val="left" w:pos="1181"/>
        </w:tabs>
        <w:spacing w:after="0" w:line="240" w:lineRule="auto"/>
        <w:ind w:right="251"/>
        <w:rPr>
          <w:rFonts w:cstheme="minorHAnsi"/>
        </w:rPr>
      </w:pPr>
      <w:r w:rsidRPr="001755B7">
        <w:rPr>
          <w:rFonts w:cstheme="minorHAnsi"/>
        </w:rPr>
        <w:t>Q: The cost proposal in Attachment B does not request a breakout of costs by service line. Our organization would like to verify that the MHRSB is looking for a rolled- up cost proposal that includes all services without detail by service</w:t>
      </w:r>
      <w:r w:rsidRPr="001755B7">
        <w:rPr>
          <w:rFonts w:cstheme="minorHAnsi"/>
          <w:spacing w:val="-3"/>
        </w:rPr>
        <w:t xml:space="preserve"> </w:t>
      </w:r>
      <w:r w:rsidRPr="001755B7">
        <w:rPr>
          <w:rFonts w:cstheme="minorHAnsi"/>
        </w:rPr>
        <w:t xml:space="preserve">type. </w:t>
      </w:r>
      <w:r w:rsidRPr="001755B7">
        <w:rPr>
          <w:rFonts w:cstheme="minorHAnsi"/>
        </w:rPr>
        <w:br/>
        <w:t>Does the MHRSB wish to see projected POS income on these</w:t>
      </w:r>
      <w:r w:rsidRPr="001755B7">
        <w:rPr>
          <w:rFonts w:cstheme="minorHAnsi"/>
          <w:spacing w:val="-7"/>
        </w:rPr>
        <w:t xml:space="preserve"> </w:t>
      </w:r>
      <w:r w:rsidRPr="001755B7">
        <w:rPr>
          <w:rFonts w:cstheme="minorHAnsi"/>
        </w:rPr>
        <w:t>services?</w:t>
      </w:r>
    </w:p>
    <w:p w14:paraId="6F9764E1" w14:textId="77777777" w:rsidR="001755B7" w:rsidRPr="001755B7" w:rsidRDefault="001755B7" w:rsidP="001755B7">
      <w:pPr>
        <w:spacing w:after="0" w:line="240" w:lineRule="auto"/>
        <w:rPr>
          <w:rFonts w:cstheme="minorHAnsi"/>
          <w:b/>
          <w:bCs/>
        </w:rPr>
      </w:pPr>
      <w:r w:rsidRPr="001755B7">
        <w:rPr>
          <w:rFonts w:cstheme="minorHAnsi"/>
          <w:b/>
          <w:bCs/>
        </w:rPr>
        <w:t xml:space="preserve">A: MHRSB expects, at minimum, the details as outlined in Attachment B. Bidders are welcome to provide additional details by service line if the bidder believes this level of detail results in a clearer and more informative budget proposal. </w:t>
      </w:r>
    </w:p>
    <w:p w14:paraId="1E05FF21" w14:textId="77777777" w:rsidR="001755B7" w:rsidRPr="001755B7" w:rsidRDefault="001755B7" w:rsidP="001755B7">
      <w:pPr>
        <w:tabs>
          <w:tab w:val="left" w:pos="1181"/>
        </w:tabs>
        <w:spacing w:after="0" w:line="240" w:lineRule="auto"/>
        <w:ind w:right="306"/>
        <w:rPr>
          <w:rFonts w:cstheme="minorHAnsi"/>
          <w:b/>
          <w:bCs/>
        </w:rPr>
      </w:pPr>
      <w:r w:rsidRPr="001755B7">
        <w:rPr>
          <w:rFonts w:cstheme="minorHAnsi"/>
          <w:b/>
          <w:bCs/>
        </w:rPr>
        <w:t>Cost proposals must adhere to the 4-page limit as outlined on page 12 of the RFP.</w:t>
      </w:r>
    </w:p>
    <w:p w14:paraId="542B1ECB" w14:textId="77777777" w:rsidR="001755B7" w:rsidRPr="001755B7" w:rsidRDefault="001755B7" w:rsidP="001755B7">
      <w:pPr>
        <w:spacing w:after="0" w:line="240" w:lineRule="auto"/>
        <w:contextualSpacing/>
        <w:rPr>
          <w:rFonts w:cstheme="minorHAnsi"/>
        </w:rPr>
      </w:pPr>
      <w:r w:rsidRPr="001755B7">
        <w:rPr>
          <w:rFonts w:cstheme="minorHAnsi"/>
        </w:rPr>
        <w:lastRenderedPageBreak/>
        <w:t>Q: If services provided are a Medicaid covered service and would also be a covered service as part of the Purchase of Service structure for Board Eligible clients, should that expected revenue be considered (using current GOSH claim processing format) as part of the agency Purchase of Service contract and not part of the Crisis Contract?</w:t>
      </w:r>
    </w:p>
    <w:p w14:paraId="15492CA3" w14:textId="77777777" w:rsidR="001755B7" w:rsidRPr="001755B7" w:rsidRDefault="001755B7" w:rsidP="001755B7">
      <w:pPr>
        <w:spacing w:after="0" w:line="240" w:lineRule="auto"/>
        <w:rPr>
          <w:rFonts w:cstheme="minorHAnsi"/>
          <w:b/>
          <w:bCs/>
        </w:rPr>
      </w:pPr>
      <w:r w:rsidRPr="001755B7">
        <w:rPr>
          <w:rFonts w:cstheme="minorHAnsi"/>
          <w:b/>
          <w:bCs/>
        </w:rPr>
        <w:t xml:space="preserve">A: Bidder should identify all sources of revenue as it relates to their proposed service models. </w:t>
      </w:r>
    </w:p>
    <w:p w14:paraId="3342295B" w14:textId="77777777" w:rsidR="001755B7" w:rsidRPr="001755B7" w:rsidRDefault="001755B7" w:rsidP="001755B7">
      <w:pPr>
        <w:tabs>
          <w:tab w:val="left" w:pos="1181"/>
        </w:tabs>
        <w:spacing w:after="0" w:line="240" w:lineRule="auto"/>
        <w:rPr>
          <w:rFonts w:cstheme="minorHAnsi"/>
          <w:b/>
          <w:bCs/>
          <w:highlight w:val="yellow"/>
        </w:rPr>
      </w:pPr>
    </w:p>
    <w:p w14:paraId="0C394E1F" w14:textId="77777777" w:rsidR="001755B7" w:rsidRPr="001755B7" w:rsidRDefault="001755B7" w:rsidP="001755B7">
      <w:pPr>
        <w:tabs>
          <w:tab w:val="left" w:pos="1181"/>
        </w:tabs>
        <w:spacing w:after="0" w:line="240" w:lineRule="auto"/>
        <w:rPr>
          <w:rFonts w:cstheme="minorHAnsi"/>
        </w:rPr>
      </w:pPr>
      <w:r w:rsidRPr="001755B7">
        <w:rPr>
          <w:rFonts w:cstheme="minorHAnsi"/>
          <w:b/>
          <w:bCs/>
        </w:rPr>
        <w:t xml:space="preserve">Q: </w:t>
      </w:r>
      <w:r w:rsidRPr="001755B7">
        <w:rPr>
          <w:rFonts w:cstheme="minorHAnsi"/>
        </w:rPr>
        <w:t>Does the MHRSB want costs broken out by</w:t>
      </w:r>
      <w:r w:rsidRPr="001755B7">
        <w:rPr>
          <w:rFonts w:cstheme="minorHAnsi"/>
          <w:spacing w:val="-2"/>
        </w:rPr>
        <w:t xml:space="preserve"> </w:t>
      </w:r>
      <w:r w:rsidRPr="001755B7">
        <w:rPr>
          <w:rFonts w:cstheme="minorHAnsi"/>
        </w:rPr>
        <w:t>year?</w:t>
      </w:r>
    </w:p>
    <w:p w14:paraId="0D76A85F" w14:textId="77777777" w:rsidR="001755B7" w:rsidRPr="001755B7" w:rsidRDefault="001755B7" w:rsidP="001755B7">
      <w:pPr>
        <w:tabs>
          <w:tab w:val="left" w:pos="1181"/>
        </w:tabs>
        <w:spacing w:after="0" w:line="240" w:lineRule="auto"/>
        <w:rPr>
          <w:rFonts w:cstheme="minorHAnsi"/>
          <w:b/>
          <w:bCs/>
        </w:rPr>
      </w:pPr>
      <w:r w:rsidRPr="001755B7">
        <w:rPr>
          <w:rFonts w:cstheme="minorHAnsi"/>
          <w:b/>
          <w:bCs/>
        </w:rPr>
        <w:t xml:space="preserve">A: Costs may be broken down annually, with indicators for startup costs and general operations between Year 1 and additional year. </w:t>
      </w:r>
    </w:p>
    <w:p w14:paraId="1C260554" w14:textId="77777777" w:rsidR="001755B7" w:rsidRPr="001755B7" w:rsidRDefault="001755B7" w:rsidP="001755B7">
      <w:pPr>
        <w:tabs>
          <w:tab w:val="left" w:pos="1181"/>
        </w:tabs>
        <w:spacing w:after="0" w:line="240" w:lineRule="auto"/>
        <w:ind w:right="217"/>
        <w:rPr>
          <w:rFonts w:cstheme="minorHAnsi"/>
        </w:rPr>
      </w:pPr>
    </w:p>
    <w:p w14:paraId="79A71F8F" w14:textId="77777777" w:rsidR="001755B7" w:rsidRPr="001755B7" w:rsidRDefault="001755B7" w:rsidP="001755B7">
      <w:pPr>
        <w:tabs>
          <w:tab w:val="left" w:pos="1181"/>
        </w:tabs>
        <w:spacing w:after="0" w:line="240" w:lineRule="auto"/>
        <w:ind w:right="217"/>
        <w:rPr>
          <w:rFonts w:cstheme="minorHAnsi"/>
        </w:rPr>
      </w:pPr>
      <w:r w:rsidRPr="001755B7">
        <w:rPr>
          <w:rFonts w:cstheme="minorHAnsi"/>
        </w:rPr>
        <w:t>Q: Are there any guidelines on expected cost increases year over year, especially</w:t>
      </w:r>
      <w:r w:rsidRPr="001755B7">
        <w:rPr>
          <w:rFonts w:cstheme="minorHAnsi"/>
          <w:spacing w:val="-12"/>
        </w:rPr>
        <w:t xml:space="preserve"> </w:t>
      </w:r>
      <w:r w:rsidRPr="001755B7">
        <w:rPr>
          <w:rFonts w:cstheme="minorHAnsi"/>
        </w:rPr>
        <w:t>for salaries?</w:t>
      </w:r>
    </w:p>
    <w:p w14:paraId="1B72AC0F" w14:textId="77777777" w:rsidR="001755B7" w:rsidRPr="001755B7" w:rsidRDefault="001755B7" w:rsidP="001755B7">
      <w:pPr>
        <w:tabs>
          <w:tab w:val="left" w:pos="1181"/>
        </w:tabs>
        <w:spacing w:after="0" w:line="240" w:lineRule="auto"/>
        <w:ind w:right="217"/>
        <w:rPr>
          <w:rFonts w:cstheme="minorHAnsi"/>
          <w:b/>
          <w:bCs/>
        </w:rPr>
      </w:pPr>
      <w:r w:rsidRPr="001755B7">
        <w:rPr>
          <w:rFonts w:cstheme="minorHAnsi"/>
          <w:b/>
          <w:bCs/>
        </w:rPr>
        <w:t>A: While cost increases may likely follow the historical trends of other contracted behavioral health providers, it is not yet been determined what the cost increases will be.</w:t>
      </w:r>
    </w:p>
    <w:p w14:paraId="193F7FB6" w14:textId="77777777" w:rsidR="001755B7" w:rsidRPr="001755B7" w:rsidRDefault="001755B7" w:rsidP="001755B7">
      <w:pPr>
        <w:tabs>
          <w:tab w:val="left" w:pos="1181"/>
        </w:tabs>
        <w:spacing w:after="0" w:line="240" w:lineRule="auto"/>
        <w:ind w:right="217"/>
        <w:rPr>
          <w:rFonts w:cstheme="minorHAnsi"/>
          <w:b/>
          <w:bCs/>
        </w:rPr>
      </w:pPr>
      <w:r w:rsidRPr="001755B7">
        <w:rPr>
          <w:rFonts w:cstheme="minorHAnsi"/>
          <w:b/>
          <w:bCs/>
        </w:rPr>
        <w:t xml:space="preserve">Bidders are invited to submit a cost proposal with proposed cost increases that balance sustainability with a competitive bid. </w:t>
      </w:r>
    </w:p>
    <w:p w14:paraId="34132ECD" w14:textId="77777777" w:rsidR="001755B7" w:rsidRDefault="001755B7" w:rsidP="001755B7">
      <w:pPr>
        <w:spacing w:after="0" w:line="240" w:lineRule="auto"/>
        <w:contextualSpacing/>
        <w:rPr>
          <w:rFonts w:cstheme="minorHAnsi"/>
        </w:rPr>
      </w:pPr>
    </w:p>
    <w:p w14:paraId="45CD9BBE" w14:textId="77777777" w:rsidR="003A79C0" w:rsidRPr="001755B7" w:rsidRDefault="003A79C0" w:rsidP="001755B7">
      <w:pPr>
        <w:spacing w:after="0" w:line="240" w:lineRule="auto"/>
        <w:contextualSpacing/>
        <w:rPr>
          <w:rFonts w:cstheme="minorHAnsi"/>
        </w:rPr>
      </w:pPr>
    </w:p>
    <w:p w14:paraId="5EF74576" w14:textId="77777777" w:rsidR="001755B7" w:rsidRPr="001755B7" w:rsidRDefault="001755B7" w:rsidP="003A79C0">
      <w:pPr>
        <w:spacing w:after="0" w:line="240" w:lineRule="auto"/>
        <w:rPr>
          <w:rFonts w:cstheme="minorHAnsi"/>
          <w:b/>
          <w:bCs/>
          <w:sz w:val="28"/>
          <w:szCs w:val="28"/>
        </w:rPr>
      </w:pPr>
      <w:r w:rsidRPr="001755B7">
        <w:rPr>
          <w:rFonts w:cstheme="minorHAnsi"/>
          <w:b/>
          <w:bCs/>
          <w:sz w:val="28"/>
          <w:szCs w:val="28"/>
        </w:rPr>
        <w:t>Funding</w:t>
      </w:r>
    </w:p>
    <w:p w14:paraId="4F30BBA6" w14:textId="77777777" w:rsidR="001755B7" w:rsidRPr="001755B7" w:rsidRDefault="001755B7" w:rsidP="001755B7">
      <w:pPr>
        <w:spacing w:after="0" w:line="240" w:lineRule="auto"/>
        <w:rPr>
          <w:rFonts w:cstheme="minorHAnsi"/>
        </w:rPr>
      </w:pPr>
      <w:r w:rsidRPr="001755B7">
        <w:rPr>
          <w:rFonts w:cstheme="minorHAnsi"/>
        </w:rPr>
        <w:t xml:space="preserve">Q: What is the anticipated financial model, anticipated funding amount, and will there be Capital Funds? </w:t>
      </w:r>
    </w:p>
    <w:p w14:paraId="1B9BABD8" w14:textId="77777777" w:rsidR="001755B7" w:rsidRPr="001755B7" w:rsidRDefault="001755B7" w:rsidP="001755B7">
      <w:pPr>
        <w:spacing w:after="0" w:line="240" w:lineRule="auto"/>
        <w:rPr>
          <w:rFonts w:cstheme="minorHAnsi"/>
          <w:b/>
          <w:bCs/>
        </w:rPr>
      </w:pPr>
      <w:r w:rsidRPr="001755B7">
        <w:rPr>
          <w:rFonts w:cstheme="minorHAnsi"/>
          <w:b/>
          <w:bCs/>
        </w:rPr>
        <w:t>A: MHRSB purposefully did not provide guidance on this point. The answer is largely dependent on the proposed model. Bidders should look to maximize other payer sources such as Medicaid and third-party insurance. The RFP outlines a Jail Diversion Grant from the Department of Justice that will be funding a portion of the overall project</w:t>
      </w:r>
    </w:p>
    <w:p w14:paraId="3E1C3D75" w14:textId="77777777" w:rsidR="001755B7" w:rsidRPr="001755B7" w:rsidRDefault="001755B7" w:rsidP="001755B7">
      <w:pPr>
        <w:spacing w:after="0" w:line="240" w:lineRule="auto"/>
        <w:rPr>
          <w:rFonts w:cstheme="minorHAnsi"/>
          <w:b/>
          <w:bCs/>
        </w:rPr>
      </w:pPr>
    </w:p>
    <w:p w14:paraId="5C6E8FFD" w14:textId="77777777" w:rsidR="001755B7" w:rsidRPr="001755B7" w:rsidRDefault="001755B7" w:rsidP="001755B7">
      <w:pPr>
        <w:spacing w:after="0" w:line="240" w:lineRule="auto"/>
        <w:rPr>
          <w:rFonts w:cstheme="minorHAnsi"/>
        </w:rPr>
      </w:pPr>
      <w:r w:rsidRPr="001755B7">
        <w:rPr>
          <w:rFonts w:cstheme="minorHAnsi"/>
        </w:rPr>
        <w:t xml:space="preserve">Q: What will be the role of 3rd party payers? Does MHRSB have revenue data to share? </w:t>
      </w:r>
    </w:p>
    <w:p w14:paraId="1896B8A0" w14:textId="77777777" w:rsidR="001755B7" w:rsidRPr="001755B7" w:rsidRDefault="001755B7" w:rsidP="001755B7">
      <w:pPr>
        <w:spacing w:after="0" w:line="240" w:lineRule="auto"/>
        <w:rPr>
          <w:rFonts w:cstheme="minorHAnsi"/>
          <w:b/>
          <w:bCs/>
        </w:rPr>
      </w:pPr>
      <w:r w:rsidRPr="001755B7">
        <w:rPr>
          <w:rFonts w:cstheme="minorHAnsi"/>
          <w:b/>
          <w:bCs/>
        </w:rPr>
        <w:t>A: MHRSB will collaborate with the awarded party to determine the best model for funding. Bidders may reference any national funding model in their proposal that would benefit both the bidder and the county</w:t>
      </w:r>
    </w:p>
    <w:p w14:paraId="69359230" w14:textId="77777777" w:rsidR="001755B7" w:rsidRPr="001755B7" w:rsidRDefault="001755B7" w:rsidP="001755B7">
      <w:pPr>
        <w:spacing w:after="0" w:line="240" w:lineRule="auto"/>
        <w:rPr>
          <w:rFonts w:cstheme="minorHAnsi"/>
        </w:rPr>
      </w:pPr>
    </w:p>
    <w:p w14:paraId="473620E4" w14:textId="77777777" w:rsidR="001755B7" w:rsidRPr="001755B7" w:rsidRDefault="001755B7" w:rsidP="001755B7">
      <w:pPr>
        <w:spacing w:after="0" w:line="240" w:lineRule="auto"/>
        <w:rPr>
          <w:rFonts w:cstheme="minorHAnsi"/>
        </w:rPr>
      </w:pPr>
      <w:r w:rsidRPr="001755B7">
        <w:rPr>
          <w:rFonts w:cstheme="minorHAnsi"/>
        </w:rPr>
        <w:t xml:space="preserve">Q: Can services be billed to the board for reimbursement if not reimbursed by Medicaid? </w:t>
      </w:r>
    </w:p>
    <w:p w14:paraId="0298A26C" w14:textId="77777777" w:rsidR="001755B7" w:rsidRPr="001755B7" w:rsidRDefault="001755B7" w:rsidP="001755B7">
      <w:pPr>
        <w:spacing w:after="0" w:line="240" w:lineRule="auto"/>
        <w:rPr>
          <w:rFonts w:cstheme="minorHAnsi"/>
          <w:b/>
          <w:bCs/>
        </w:rPr>
      </w:pPr>
      <w:r w:rsidRPr="001755B7">
        <w:rPr>
          <w:rFonts w:cstheme="minorHAnsi"/>
          <w:b/>
          <w:bCs/>
        </w:rPr>
        <w:t xml:space="preserve">A: MHRSB envisions the selected provider will seek reimbursement from Medicaid and private insurance carriers where available. The MHRSB anticipates providing additional funding to assure the goals of the RFP can be accomplished. The manner by which MHRSB funds are drawn may include a combination of direct service billing, grant and incentive payments. </w:t>
      </w:r>
    </w:p>
    <w:p w14:paraId="349BC9AC" w14:textId="77777777" w:rsidR="001755B7" w:rsidRPr="001755B7" w:rsidRDefault="001755B7" w:rsidP="001755B7">
      <w:pPr>
        <w:spacing w:after="0" w:line="240" w:lineRule="auto"/>
        <w:rPr>
          <w:rFonts w:cstheme="minorHAnsi"/>
        </w:rPr>
      </w:pPr>
    </w:p>
    <w:p w14:paraId="5794AD6B" w14:textId="77777777" w:rsidR="001755B7" w:rsidRPr="001755B7" w:rsidRDefault="001755B7" w:rsidP="001755B7">
      <w:pPr>
        <w:spacing w:after="0" w:line="240" w:lineRule="auto"/>
        <w:rPr>
          <w:rFonts w:cstheme="minorHAnsi"/>
        </w:rPr>
      </w:pPr>
      <w:r w:rsidRPr="001755B7">
        <w:rPr>
          <w:rFonts w:cstheme="minorHAnsi"/>
        </w:rPr>
        <w:t xml:space="preserve">Q: Are there any limits to [reimbursement requests]? </w:t>
      </w:r>
    </w:p>
    <w:p w14:paraId="7DCDBBDB" w14:textId="77777777" w:rsidR="001755B7" w:rsidRPr="001755B7" w:rsidRDefault="001755B7" w:rsidP="001755B7">
      <w:pPr>
        <w:spacing w:after="0" w:line="240" w:lineRule="auto"/>
        <w:rPr>
          <w:rFonts w:cstheme="minorHAnsi"/>
          <w:b/>
          <w:bCs/>
        </w:rPr>
      </w:pPr>
      <w:r w:rsidRPr="001755B7">
        <w:rPr>
          <w:rFonts w:cstheme="minorHAnsi"/>
          <w:b/>
          <w:bCs/>
        </w:rPr>
        <w:t xml:space="preserve">A: This has been answered in the FAQs. </w:t>
      </w:r>
    </w:p>
    <w:p w14:paraId="58ACC687" w14:textId="77777777" w:rsidR="001755B7" w:rsidRPr="001755B7" w:rsidRDefault="001755B7" w:rsidP="001755B7">
      <w:pPr>
        <w:spacing w:after="0" w:line="240" w:lineRule="auto"/>
        <w:rPr>
          <w:rFonts w:cstheme="minorHAnsi"/>
        </w:rPr>
      </w:pPr>
    </w:p>
    <w:p w14:paraId="7749208D" w14:textId="77777777" w:rsidR="001755B7" w:rsidRPr="001755B7" w:rsidRDefault="001755B7" w:rsidP="001755B7">
      <w:pPr>
        <w:spacing w:after="0" w:line="240" w:lineRule="auto"/>
        <w:rPr>
          <w:rFonts w:cstheme="minorHAnsi"/>
        </w:rPr>
      </w:pPr>
      <w:r w:rsidRPr="001755B7">
        <w:rPr>
          <w:rFonts w:cstheme="minorHAnsi"/>
        </w:rPr>
        <w:t xml:space="preserve">Q: What is the process for submitting reimbursements? </w:t>
      </w:r>
    </w:p>
    <w:p w14:paraId="4B72B68F" w14:textId="77777777" w:rsidR="001755B7" w:rsidRPr="001755B7" w:rsidRDefault="001755B7" w:rsidP="001755B7">
      <w:pPr>
        <w:spacing w:after="0" w:line="240" w:lineRule="auto"/>
        <w:rPr>
          <w:rFonts w:cstheme="minorHAnsi"/>
        </w:rPr>
      </w:pPr>
      <w:r w:rsidRPr="001755B7">
        <w:rPr>
          <w:rFonts w:cstheme="minorHAnsi"/>
          <w:b/>
          <w:bCs/>
        </w:rPr>
        <w:t>A: Reimbursement methodology includes billing for direct service utilizing the MHRSB’s electronic enrollment and claims processing system, and bi-monthly grant payments.</w:t>
      </w:r>
      <w:r w:rsidRPr="001755B7">
        <w:rPr>
          <w:rFonts w:cstheme="minorHAnsi"/>
        </w:rPr>
        <w:t xml:space="preserve"> </w:t>
      </w:r>
    </w:p>
    <w:p w14:paraId="0AD2772D" w14:textId="77777777" w:rsidR="001755B7" w:rsidRPr="001755B7" w:rsidRDefault="001755B7" w:rsidP="001755B7">
      <w:pPr>
        <w:spacing w:after="0" w:line="240" w:lineRule="auto"/>
        <w:rPr>
          <w:rFonts w:cstheme="minorHAnsi"/>
        </w:rPr>
      </w:pPr>
    </w:p>
    <w:p w14:paraId="4732AA0D" w14:textId="77777777" w:rsidR="001755B7" w:rsidRPr="001755B7" w:rsidRDefault="001755B7" w:rsidP="001755B7">
      <w:pPr>
        <w:spacing w:after="0" w:line="240" w:lineRule="auto"/>
        <w:rPr>
          <w:rFonts w:cstheme="minorHAnsi"/>
        </w:rPr>
      </w:pPr>
      <w:r w:rsidRPr="001755B7">
        <w:rPr>
          <w:rFonts w:cstheme="minorHAnsi"/>
        </w:rPr>
        <w:t xml:space="preserve">Q: What is the timeline for payments? </w:t>
      </w:r>
    </w:p>
    <w:p w14:paraId="7DB2911B" w14:textId="77777777" w:rsidR="001755B7" w:rsidRPr="001755B7" w:rsidRDefault="001755B7" w:rsidP="001755B7">
      <w:pPr>
        <w:spacing w:after="0" w:line="240" w:lineRule="auto"/>
        <w:rPr>
          <w:rFonts w:cstheme="minorHAnsi"/>
          <w:b/>
          <w:bCs/>
        </w:rPr>
      </w:pPr>
      <w:r w:rsidRPr="001755B7">
        <w:rPr>
          <w:rFonts w:cstheme="minorHAnsi"/>
          <w:b/>
          <w:bCs/>
        </w:rPr>
        <w:t>A: Payment timelines range from 10 to 30 days on average.</w:t>
      </w:r>
    </w:p>
    <w:p w14:paraId="4675B796" w14:textId="77777777" w:rsidR="001755B7" w:rsidRDefault="001755B7" w:rsidP="001755B7">
      <w:pPr>
        <w:spacing w:after="0" w:line="240" w:lineRule="auto"/>
        <w:rPr>
          <w:rFonts w:cstheme="minorHAnsi"/>
          <w:b/>
          <w:bCs/>
        </w:rPr>
      </w:pPr>
    </w:p>
    <w:p w14:paraId="57E33F6E" w14:textId="77777777" w:rsidR="00463240" w:rsidRDefault="00463240" w:rsidP="001755B7">
      <w:pPr>
        <w:spacing w:after="0" w:line="240" w:lineRule="auto"/>
        <w:rPr>
          <w:rFonts w:cstheme="minorHAnsi"/>
          <w:b/>
          <w:bCs/>
        </w:rPr>
      </w:pPr>
    </w:p>
    <w:p w14:paraId="178C0035" w14:textId="77777777" w:rsidR="00463240" w:rsidRPr="001755B7" w:rsidRDefault="00463240" w:rsidP="001755B7">
      <w:pPr>
        <w:spacing w:after="0" w:line="240" w:lineRule="auto"/>
        <w:rPr>
          <w:rFonts w:cstheme="minorHAnsi"/>
          <w:b/>
          <w:bCs/>
        </w:rPr>
      </w:pPr>
    </w:p>
    <w:p w14:paraId="2D10DC38" w14:textId="77777777" w:rsidR="001755B7" w:rsidRPr="001755B7" w:rsidRDefault="001755B7" w:rsidP="003A79C0">
      <w:pPr>
        <w:spacing w:after="0" w:line="240" w:lineRule="auto"/>
        <w:rPr>
          <w:rFonts w:cstheme="minorHAnsi"/>
          <w:b/>
          <w:bCs/>
          <w:sz w:val="28"/>
          <w:szCs w:val="28"/>
        </w:rPr>
      </w:pPr>
      <w:r w:rsidRPr="001755B7">
        <w:rPr>
          <w:rFonts w:cstheme="minorHAnsi"/>
          <w:b/>
          <w:bCs/>
          <w:sz w:val="28"/>
          <w:szCs w:val="28"/>
        </w:rPr>
        <w:lastRenderedPageBreak/>
        <w:t>Service Delivery</w:t>
      </w:r>
    </w:p>
    <w:p w14:paraId="7ADD2B4E" w14:textId="77777777" w:rsidR="001755B7" w:rsidRPr="001755B7" w:rsidRDefault="001755B7" w:rsidP="001755B7">
      <w:pPr>
        <w:spacing w:after="0" w:line="240" w:lineRule="auto"/>
        <w:rPr>
          <w:rFonts w:cstheme="minorHAnsi"/>
        </w:rPr>
      </w:pPr>
      <w:r w:rsidRPr="001755B7">
        <w:rPr>
          <w:rFonts w:cstheme="minorHAnsi"/>
        </w:rPr>
        <w:t xml:space="preserve">Q: Must the services be provided in the manner outlined in the RFP? </w:t>
      </w:r>
    </w:p>
    <w:p w14:paraId="11D33CCF" w14:textId="77777777" w:rsidR="001755B7" w:rsidRPr="001755B7" w:rsidRDefault="001755B7" w:rsidP="001755B7">
      <w:pPr>
        <w:spacing w:after="0" w:line="240" w:lineRule="auto"/>
        <w:rPr>
          <w:rFonts w:cstheme="minorHAnsi"/>
          <w:b/>
          <w:bCs/>
        </w:rPr>
      </w:pPr>
      <w:r w:rsidRPr="001755B7">
        <w:rPr>
          <w:rFonts w:cstheme="minorHAnsi"/>
          <w:b/>
          <w:bCs/>
        </w:rPr>
        <w:t xml:space="preserve">A: MHRSB is seeking a comprehensive bid accounting for all services identified in the RFP. </w:t>
      </w:r>
    </w:p>
    <w:p w14:paraId="6FD09335" w14:textId="77777777" w:rsidR="001755B7" w:rsidRPr="001755B7" w:rsidRDefault="001755B7" w:rsidP="001755B7">
      <w:pPr>
        <w:spacing w:after="0" w:line="240" w:lineRule="auto"/>
        <w:rPr>
          <w:rFonts w:cstheme="minorHAnsi"/>
        </w:rPr>
      </w:pPr>
    </w:p>
    <w:p w14:paraId="2FAC596E" w14:textId="77777777" w:rsidR="001755B7" w:rsidRPr="001755B7" w:rsidRDefault="001755B7" w:rsidP="001755B7">
      <w:pPr>
        <w:spacing w:after="0" w:line="240" w:lineRule="auto"/>
        <w:rPr>
          <w:rFonts w:cstheme="minorHAnsi"/>
        </w:rPr>
      </w:pPr>
      <w:r w:rsidRPr="001755B7">
        <w:rPr>
          <w:rFonts w:cstheme="minorHAnsi"/>
        </w:rPr>
        <w:t xml:space="preserve">Q: What services that must happen at the C.A.R.E. Center versus being provided elsewhere? </w:t>
      </w:r>
    </w:p>
    <w:p w14:paraId="01EFB080" w14:textId="77777777" w:rsidR="001755B7" w:rsidRPr="001755B7" w:rsidRDefault="001755B7" w:rsidP="001755B7">
      <w:pPr>
        <w:spacing w:after="0" w:line="240" w:lineRule="auto"/>
        <w:rPr>
          <w:rFonts w:cstheme="minorHAnsi"/>
          <w:b/>
          <w:bCs/>
        </w:rPr>
      </w:pPr>
      <w:r w:rsidRPr="001755B7">
        <w:rPr>
          <w:rFonts w:cstheme="minorHAnsi"/>
          <w:b/>
          <w:bCs/>
        </w:rPr>
        <w:t xml:space="preserve">A: MHRSB recognizes that there is a national trend of co-located services with benefits of better care coordination and warm handoffs. Alternatively, some crisis services are intended to be provided in a residential or homelike environment. The bidder’s response should include justification of service location based on research and best practices. MHRSB is seeking to extrapolate the bidder’s vision for what services look like in a well-designed, functioning system for Lucas County. </w:t>
      </w:r>
    </w:p>
    <w:p w14:paraId="6352C250" w14:textId="77777777" w:rsidR="001755B7" w:rsidRPr="001755B7" w:rsidRDefault="001755B7" w:rsidP="001755B7">
      <w:pPr>
        <w:spacing w:after="0" w:line="240" w:lineRule="auto"/>
        <w:rPr>
          <w:rFonts w:cstheme="minorHAnsi"/>
        </w:rPr>
      </w:pPr>
    </w:p>
    <w:p w14:paraId="78F57085" w14:textId="77777777" w:rsidR="001755B7" w:rsidRPr="001755B7" w:rsidRDefault="001755B7" w:rsidP="001755B7">
      <w:pPr>
        <w:spacing w:after="0" w:line="240" w:lineRule="auto"/>
        <w:rPr>
          <w:rFonts w:cstheme="minorHAnsi"/>
        </w:rPr>
      </w:pPr>
      <w:r w:rsidRPr="001755B7">
        <w:rPr>
          <w:rFonts w:cstheme="minorHAnsi"/>
        </w:rPr>
        <w:t xml:space="preserve">Q: What is the vision of the county in terms of the 23-hour crisis center? How many beds? How many units for adult and youth? </w:t>
      </w:r>
    </w:p>
    <w:p w14:paraId="7AEAA004" w14:textId="77777777" w:rsidR="001755B7" w:rsidRPr="001755B7" w:rsidRDefault="001755B7" w:rsidP="001755B7">
      <w:pPr>
        <w:spacing w:after="0" w:line="240" w:lineRule="auto"/>
        <w:rPr>
          <w:rFonts w:cstheme="minorHAnsi"/>
          <w:b/>
          <w:bCs/>
        </w:rPr>
      </w:pPr>
      <w:r w:rsidRPr="001755B7">
        <w:rPr>
          <w:rFonts w:cstheme="minorHAnsi"/>
          <w:b/>
          <w:bCs/>
        </w:rPr>
        <w:t>A: MHRSB is open to bidder suggestions on bed numbers for the 23-hour crisis center.</w:t>
      </w:r>
    </w:p>
    <w:p w14:paraId="1609A37B" w14:textId="77777777" w:rsidR="001755B7" w:rsidRPr="001755B7" w:rsidRDefault="001755B7" w:rsidP="001755B7">
      <w:pPr>
        <w:spacing w:after="0" w:line="240" w:lineRule="auto"/>
        <w:rPr>
          <w:rFonts w:cstheme="minorHAnsi"/>
        </w:rPr>
      </w:pPr>
    </w:p>
    <w:p w14:paraId="0AD15A10" w14:textId="77777777" w:rsidR="001755B7" w:rsidRPr="001755B7" w:rsidRDefault="001755B7" w:rsidP="001755B7">
      <w:pPr>
        <w:spacing w:after="0" w:line="240" w:lineRule="auto"/>
        <w:rPr>
          <w:rFonts w:cstheme="minorHAnsi"/>
        </w:rPr>
      </w:pPr>
      <w:r w:rsidRPr="001755B7">
        <w:rPr>
          <w:rFonts w:cstheme="minorHAnsi"/>
        </w:rPr>
        <w:t xml:space="preserve">Q: How will juvenile diversion services function? </w:t>
      </w:r>
    </w:p>
    <w:p w14:paraId="1C78CA04" w14:textId="77777777" w:rsidR="001755B7" w:rsidRPr="001755B7" w:rsidRDefault="001755B7" w:rsidP="001755B7">
      <w:pPr>
        <w:spacing w:after="0" w:line="240" w:lineRule="auto"/>
        <w:rPr>
          <w:rFonts w:cstheme="minorHAnsi"/>
          <w:b/>
          <w:bCs/>
        </w:rPr>
      </w:pPr>
      <w:r w:rsidRPr="001755B7">
        <w:rPr>
          <w:rFonts w:cstheme="minorHAnsi"/>
          <w:b/>
          <w:bCs/>
        </w:rPr>
        <w:t xml:space="preserve">A: The C.A.R.E. facility is intended to serve both adults and youth. </w:t>
      </w:r>
    </w:p>
    <w:p w14:paraId="60EAC9C0" w14:textId="77777777" w:rsidR="001755B7" w:rsidRPr="001755B7" w:rsidRDefault="001755B7" w:rsidP="001755B7">
      <w:pPr>
        <w:spacing w:after="0" w:line="240" w:lineRule="auto"/>
        <w:rPr>
          <w:rFonts w:cstheme="minorHAnsi"/>
        </w:rPr>
      </w:pPr>
    </w:p>
    <w:p w14:paraId="2A4AC3D6" w14:textId="77777777" w:rsidR="001755B7" w:rsidRPr="001755B7" w:rsidRDefault="001755B7" w:rsidP="001755B7">
      <w:pPr>
        <w:spacing w:after="0" w:line="240" w:lineRule="auto"/>
        <w:rPr>
          <w:rFonts w:cstheme="minorHAnsi"/>
        </w:rPr>
      </w:pPr>
    </w:p>
    <w:p w14:paraId="1147B09A" w14:textId="77777777" w:rsidR="001755B7" w:rsidRPr="001755B7" w:rsidRDefault="001755B7" w:rsidP="001755B7">
      <w:pPr>
        <w:spacing w:after="0" w:line="240" w:lineRule="auto"/>
        <w:rPr>
          <w:rFonts w:cstheme="minorHAnsi"/>
        </w:rPr>
      </w:pPr>
      <w:r w:rsidRPr="001755B7">
        <w:rPr>
          <w:rFonts w:cstheme="minorHAnsi"/>
        </w:rPr>
        <w:t xml:space="preserve">Q: Is there a Certificate of Need process where the state dictates the necessary volume required for any of the services? </w:t>
      </w:r>
    </w:p>
    <w:p w14:paraId="064EBED8" w14:textId="77777777" w:rsidR="001755B7" w:rsidRPr="001755B7" w:rsidRDefault="001755B7" w:rsidP="001755B7">
      <w:pPr>
        <w:spacing w:after="0" w:line="240" w:lineRule="auto"/>
        <w:rPr>
          <w:rFonts w:cstheme="minorHAnsi"/>
          <w:b/>
          <w:bCs/>
        </w:rPr>
      </w:pPr>
      <w:r w:rsidRPr="001755B7">
        <w:rPr>
          <w:rFonts w:cstheme="minorHAnsi"/>
          <w:b/>
          <w:bCs/>
        </w:rPr>
        <w:t>A: No</w:t>
      </w:r>
    </w:p>
    <w:p w14:paraId="15FC0F1B" w14:textId="77777777" w:rsidR="001755B7" w:rsidRPr="001755B7" w:rsidRDefault="001755B7" w:rsidP="001755B7">
      <w:pPr>
        <w:spacing w:after="0" w:line="240" w:lineRule="auto"/>
        <w:rPr>
          <w:rFonts w:cstheme="minorHAnsi"/>
          <w:b/>
          <w:bCs/>
        </w:rPr>
      </w:pPr>
    </w:p>
    <w:p w14:paraId="01DC3FDA" w14:textId="77777777" w:rsidR="001755B7" w:rsidRPr="001755B7" w:rsidRDefault="001755B7" w:rsidP="001755B7">
      <w:pPr>
        <w:spacing w:after="0" w:line="240" w:lineRule="auto"/>
        <w:rPr>
          <w:rFonts w:cstheme="minorHAnsi"/>
        </w:rPr>
      </w:pPr>
      <w:r w:rsidRPr="001755B7">
        <w:rPr>
          <w:rFonts w:cstheme="minorHAnsi"/>
        </w:rPr>
        <w:t xml:space="preserve">Q: How does the board/TBD Solutions envision the involuntary process for individuals at the CARES center? Specifically, in the psych observation unit and the sobering center. </w:t>
      </w:r>
    </w:p>
    <w:p w14:paraId="798A34C8" w14:textId="77777777" w:rsidR="001755B7" w:rsidRPr="001755B7" w:rsidRDefault="001755B7" w:rsidP="001755B7">
      <w:pPr>
        <w:spacing w:after="0" w:line="240" w:lineRule="auto"/>
        <w:rPr>
          <w:rFonts w:cstheme="minorHAnsi"/>
          <w:b/>
          <w:bCs/>
        </w:rPr>
      </w:pPr>
      <w:r w:rsidRPr="001755B7">
        <w:rPr>
          <w:rFonts w:cstheme="minorHAnsi"/>
          <w:b/>
          <w:bCs/>
        </w:rPr>
        <w:t xml:space="preserve">A: The C.A.R.E. Center will receive involuntary admissions from law enforcement and referring clinicians. The Bidder’s approach to accepting both voluntary and involuntary admissions should be a person-centered and recovery focused. MHRSB is open to hear models on how to serve both voluntary and involuntary clients through the C.A.R.E. Center. </w:t>
      </w:r>
    </w:p>
    <w:p w14:paraId="4617CB67" w14:textId="77777777" w:rsidR="001755B7" w:rsidRPr="001755B7" w:rsidRDefault="001755B7" w:rsidP="001755B7">
      <w:pPr>
        <w:spacing w:after="0" w:line="240" w:lineRule="auto"/>
        <w:contextualSpacing/>
        <w:rPr>
          <w:rFonts w:cstheme="minorHAnsi"/>
        </w:rPr>
      </w:pPr>
    </w:p>
    <w:p w14:paraId="19E30ACF" w14:textId="77777777" w:rsidR="001755B7" w:rsidRPr="001755B7" w:rsidRDefault="001755B7" w:rsidP="001755B7">
      <w:pPr>
        <w:spacing w:after="0" w:line="240" w:lineRule="auto"/>
        <w:contextualSpacing/>
        <w:rPr>
          <w:rFonts w:cstheme="minorHAnsi"/>
        </w:rPr>
      </w:pPr>
      <w:r w:rsidRPr="001755B7">
        <w:rPr>
          <w:rFonts w:cstheme="minorHAnsi"/>
        </w:rPr>
        <w:t>Q: As indicated in the RFP, this is a comprehensive continuum of services.  is the expectation that all services are operational by 5/31/24?</w:t>
      </w:r>
    </w:p>
    <w:p w14:paraId="36225941" w14:textId="77777777" w:rsidR="001755B7" w:rsidRPr="001755B7" w:rsidRDefault="001755B7" w:rsidP="001755B7">
      <w:pPr>
        <w:spacing w:after="0" w:line="240" w:lineRule="auto"/>
        <w:rPr>
          <w:rFonts w:cstheme="minorHAnsi"/>
          <w:b/>
          <w:bCs/>
        </w:rPr>
      </w:pPr>
      <w:r w:rsidRPr="001755B7">
        <w:rPr>
          <w:rFonts w:cstheme="minorHAnsi"/>
          <w:b/>
          <w:bCs/>
        </w:rPr>
        <w:t xml:space="preserve">A: Currently existing services outlined in the RFP should be operational by 6/1/21. New services outlined in the RFP, such as the C.A.R.E. Center, should be operational by 1/1/22. </w:t>
      </w:r>
    </w:p>
    <w:p w14:paraId="5EC6D2FA" w14:textId="77777777" w:rsidR="001755B7" w:rsidRPr="001755B7" w:rsidRDefault="001755B7" w:rsidP="001755B7">
      <w:pPr>
        <w:spacing w:after="0" w:line="240" w:lineRule="auto"/>
        <w:rPr>
          <w:rFonts w:cstheme="minorHAnsi"/>
          <w:b/>
          <w:bCs/>
        </w:rPr>
      </w:pPr>
    </w:p>
    <w:p w14:paraId="0C989BC9" w14:textId="77777777" w:rsidR="001755B7" w:rsidRPr="001755B7" w:rsidRDefault="001755B7" w:rsidP="001755B7">
      <w:pPr>
        <w:spacing w:after="0" w:line="240" w:lineRule="auto"/>
        <w:contextualSpacing/>
        <w:rPr>
          <w:rFonts w:cstheme="minorHAnsi"/>
        </w:rPr>
      </w:pPr>
      <w:r w:rsidRPr="001755B7">
        <w:rPr>
          <w:rFonts w:cstheme="minorHAnsi"/>
        </w:rPr>
        <w:t>Q: Is there a distance cut-off for transporting out of county individuals to Lucas County for assessment? If so, what is the distance cut-off?</w:t>
      </w:r>
    </w:p>
    <w:p w14:paraId="559D3520" w14:textId="77777777" w:rsidR="001755B7" w:rsidRDefault="001755B7" w:rsidP="001755B7">
      <w:pPr>
        <w:spacing w:after="0" w:line="240" w:lineRule="auto"/>
        <w:rPr>
          <w:rFonts w:cstheme="minorHAnsi"/>
          <w:b/>
          <w:bCs/>
        </w:rPr>
      </w:pPr>
      <w:r w:rsidRPr="001755B7">
        <w:rPr>
          <w:rFonts w:cstheme="minorHAnsi"/>
          <w:b/>
          <w:bCs/>
        </w:rPr>
        <w:t>A: Transportation for Lucas County residents experiencing a crisis out of county will be handled on a case-by-case basis. The selected bidder will work with MHRSB to establish a policy that best serves the needs of Lucas County residents.</w:t>
      </w:r>
    </w:p>
    <w:p w14:paraId="582F447E" w14:textId="77777777" w:rsidR="003A79C0" w:rsidRPr="001755B7" w:rsidRDefault="003A79C0" w:rsidP="001755B7">
      <w:pPr>
        <w:spacing w:after="0" w:line="240" w:lineRule="auto"/>
        <w:rPr>
          <w:rFonts w:cstheme="minorHAnsi"/>
          <w:b/>
          <w:bCs/>
        </w:rPr>
      </w:pPr>
    </w:p>
    <w:p w14:paraId="0B0BF4EE" w14:textId="77777777" w:rsidR="001755B7" w:rsidRPr="001755B7" w:rsidRDefault="001755B7" w:rsidP="001755B7">
      <w:pPr>
        <w:tabs>
          <w:tab w:val="left" w:pos="1181"/>
        </w:tabs>
        <w:spacing w:after="0" w:line="240" w:lineRule="auto"/>
        <w:ind w:right="119"/>
        <w:rPr>
          <w:rFonts w:cstheme="minorHAnsi"/>
        </w:rPr>
      </w:pPr>
      <w:r w:rsidRPr="001755B7">
        <w:rPr>
          <w:rFonts w:cstheme="minorHAnsi"/>
        </w:rPr>
        <w:t>Q: On page 16, the RFP asks for a description of post-discharge support and the proposed timeline and frequency for follow up support for many of the service lines. The RFP also requests organizational support for Postvention services. Does the MHRSB want bidders to include follow up support revenue and costs in the financial models? Or is that considered outside the scope of this</w:t>
      </w:r>
      <w:r w:rsidRPr="001755B7">
        <w:rPr>
          <w:rFonts w:cstheme="minorHAnsi"/>
          <w:spacing w:val="-5"/>
        </w:rPr>
        <w:t xml:space="preserve"> </w:t>
      </w:r>
      <w:r w:rsidRPr="001755B7">
        <w:rPr>
          <w:rFonts w:cstheme="minorHAnsi"/>
        </w:rPr>
        <w:t>RFP?</w:t>
      </w:r>
    </w:p>
    <w:p w14:paraId="64BFFBF1" w14:textId="77777777" w:rsidR="001755B7" w:rsidRPr="001755B7" w:rsidRDefault="001755B7" w:rsidP="001755B7">
      <w:pPr>
        <w:tabs>
          <w:tab w:val="left" w:pos="1181"/>
        </w:tabs>
        <w:spacing w:after="0" w:line="240" w:lineRule="auto"/>
        <w:ind w:right="306"/>
        <w:rPr>
          <w:rFonts w:cstheme="minorHAnsi"/>
          <w:b/>
          <w:bCs/>
        </w:rPr>
      </w:pPr>
      <w:r w:rsidRPr="001755B7">
        <w:rPr>
          <w:rFonts w:cstheme="minorHAnsi"/>
          <w:b/>
          <w:bCs/>
        </w:rPr>
        <w:lastRenderedPageBreak/>
        <w:t>A: Post-discharge support and postvention following a crisis service encounter are considered a best practice and should be included in the cost proposal. Bidders should include information about the staff assigned to perform these functions.</w:t>
      </w:r>
    </w:p>
    <w:p w14:paraId="34313035" w14:textId="77777777" w:rsidR="001755B7" w:rsidRPr="001755B7" w:rsidRDefault="001755B7" w:rsidP="001755B7">
      <w:pPr>
        <w:tabs>
          <w:tab w:val="left" w:pos="1181"/>
        </w:tabs>
        <w:spacing w:after="0" w:line="240" w:lineRule="auto"/>
        <w:ind w:right="294"/>
        <w:jc w:val="both"/>
        <w:rPr>
          <w:rFonts w:cstheme="minorHAnsi"/>
          <w:b/>
          <w:bCs/>
        </w:rPr>
      </w:pPr>
    </w:p>
    <w:p w14:paraId="5E132B0F" w14:textId="77777777" w:rsidR="001755B7" w:rsidRPr="001755B7" w:rsidRDefault="001755B7" w:rsidP="001755B7">
      <w:pPr>
        <w:tabs>
          <w:tab w:val="left" w:pos="1181"/>
        </w:tabs>
        <w:spacing w:after="0" w:line="240" w:lineRule="auto"/>
        <w:ind w:right="294"/>
        <w:jc w:val="both"/>
        <w:rPr>
          <w:rFonts w:cstheme="minorHAnsi"/>
        </w:rPr>
      </w:pPr>
      <w:r w:rsidRPr="001755B7">
        <w:rPr>
          <w:rFonts w:cstheme="minorHAnsi"/>
          <w:b/>
          <w:bCs/>
        </w:rPr>
        <w:t xml:space="preserve">Q: </w:t>
      </w:r>
      <w:r w:rsidRPr="001755B7">
        <w:rPr>
          <w:rFonts w:cstheme="minorHAnsi"/>
        </w:rPr>
        <w:t>Is there any expected change in service volume as a result of the restructuring of the care continuum and the establishment of the Care Center? Does the MHRSB want marketing costs included in the proposal to create awareness and advertise the crisis 24/7 phone</w:t>
      </w:r>
      <w:r w:rsidRPr="001755B7">
        <w:rPr>
          <w:rFonts w:cstheme="minorHAnsi"/>
          <w:spacing w:val="-1"/>
        </w:rPr>
        <w:t xml:space="preserve"> </w:t>
      </w:r>
      <w:r w:rsidRPr="001755B7">
        <w:rPr>
          <w:rFonts w:cstheme="minorHAnsi"/>
        </w:rPr>
        <w:t>number?</w:t>
      </w:r>
    </w:p>
    <w:p w14:paraId="2067B512" w14:textId="77777777" w:rsidR="001755B7" w:rsidRPr="001755B7" w:rsidRDefault="001755B7" w:rsidP="001755B7">
      <w:pPr>
        <w:tabs>
          <w:tab w:val="left" w:pos="1181"/>
        </w:tabs>
        <w:spacing w:after="0" w:line="240" w:lineRule="auto"/>
        <w:ind w:right="294"/>
        <w:rPr>
          <w:rFonts w:cstheme="minorHAnsi"/>
          <w:b/>
          <w:bCs/>
        </w:rPr>
      </w:pPr>
      <w:r w:rsidRPr="001755B7">
        <w:rPr>
          <w:rFonts w:cstheme="minorHAnsi"/>
          <w:b/>
          <w:bCs/>
        </w:rPr>
        <w:t xml:space="preserve">A: Service volumes may change as the result of the implementation of procured services within this RFP. Bidders are invited to use relevant sources of data, such as county crisis utilization data or utilization projection calculators, to estimate service utilization. Crisis services utilization may increase or decrease based on performance of each service within the crisis care continuum. </w:t>
      </w:r>
    </w:p>
    <w:p w14:paraId="459A261E" w14:textId="77777777" w:rsidR="001755B7" w:rsidRPr="001755B7" w:rsidRDefault="001755B7" w:rsidP="001755B7">
      <w:pPr>
        <w:tabs>
          <w:tab w:val="left" w:pos="1181"/>
        </w:tabs>
        <w:spacing w:after="0" w:line="240" w:lineRule="auto"/>
        <w:ind w:right="294"/>
        <w:rPr>
          <w:rFonts w:cstheme="minorHAnsi"/>
          <w:b/>
          <w:bCs/>
        </w:rPr>
      </w:pPr>
      <w:r w:rsidRPr="001755B7">
        <w:rPr>
          <w:rFonts w:cstheme="minorHAnsi"/>
          <w:b/>
          <w:bCs/>
        </w:rPr>
        <w:t>The winning bidder is expected to promote and market crisis services, and any subsequent marketing and advertising costs should be included in the proposal</w:t>
      </w:r>
      <w:r w:rsidRPr="001755B7">
        <w:rPr>
          <w:rFonts w:cstheme="minorHAnsi"/>
          <w:b/>
        </w:rPr>
        <w:t xml:space="preserve">. </w:t>
      </w:r>
    </w:p>
    <w:p w14:paraId="45B517AD" w14:textId="77777777" w:rsidR="001755B7" w:rsidRPr="001755B7" w:rsidRDefault="001755B7" w:rsidP="001755B7">
      <w:pPr>
        <w:tabs>
          <w:tab w:val="left" w:pos="1181"/>
        </w:tabs>
        <w:spacing w:after="0" w:line="240" w:lineRule="auto"/>
        <w:ind w:right="128"/>
        <w:rPr>
          <w:rFonts w:cstheme="minorHAnsi"/>
        </w:rPr>
      </w:pPr>
    </w:p>
    <w:p w14:paraId="4F5A2C53" w14:textId="77777777" w:rsidR="001755B7" w:rsidRPr="001755B7" w:rsidRDefault="001755B7" w:rsidP="001755B7">
      <w:pPr>
        <w:tabs>
          <w:tab w:val="left" w:pos="1181"/>
        </w:tabs>
        <w:spacing w:after="0" w:line="240" w:lineRule="auto"/>
        <w:ind w:right="128"/>
        <w:rPr>
          <w:rFonts w:cstheme="minorHAnsi"/>
        </w:rPr>
      </w:pPr>
      <w:r w:rsidRPr="001755B7">
        <w:rPr>
          <w:rFonts w:cstheme="minorHAnsi"/>
        </w:rPr>
        <w:t>Q: On page 19 of the RFP, it is written that the “Psychiatric Urgent Care will</w:t>
      </w:r>
      <w:r w:rsidRPr="001755B7">
        <w:rPr>
          <w:rFonts w:cstheme="minorHAnsi"/>
          <w:spacing w:val="-23"/>
        </w:rPr>
        <w:t xml:space="preserve"> </w:t>
      </w:r>
      <w:r w:rsidRPr="001755B7">
        <w:rPr>
          <w:rFonts w:cstheme="minorHAnsi"/>
        </w:rPr>
        <w:t>provide services 7 days a week, at least 12 hours per day.” However, in the narrative section on page 20 for Psychiatric Urgent Care, the request is for the bidding organization to operate a psychiatric urgent care 24/7. Please clarify this</w:t>
      </w:r>
      <w:r w:rsidRPr="001755B7">
        <w:rPr>
          <w:rFonts w:cstheme="minorHAnsi"/>
          <w:spacing w:val="-2"/>
        </w:rPr>
        <w:t xml:space="preserve"> </w:t>
      </w:r>
      <w:r w:rsidRPr="001755B7">
        <w:rPr>
          <w:rFonts w:cstheme="minorHAnsi"/>
        </w:rPr>
        <w:t>discrepancy.</w:t>
      </w:r>
    </w:p>
    <w:p w14:paraId="3C00436B" w14:textId="65BF0CC2" w:rsidR="00D42948" w:rsidRPr="00D42948" w:rsidRDefault="00D42948" w:rsidP="00D42948">
      <w:pPr>
        <w:spacing w:after="0" w:line="240" w:lineRule="auto"/>
        <w:rPr>
          <w:rFonts w:cstheme="minorHAnsi"/>
          <w:b/>
          <w:bCs/>
        </w:rPr>
      </w:pPr>
      <w:r w:rsidRPr="00D42948">
        <w:rPr>
          <w:rFonts w:cstheme="minorHAnsi"/>
          <w:b/>
          <w:bCs/>
        </w:rPr>
        <w:t xml:space="preserve">A: The winning better is expected to operate the C.A.R.E. Center 24 hours per day, with the embedded Psychiatric Urgent Care Center operating at least 12 hours per day. Decisions around the availability and scheduling of select staff such as prescribers will be made to optimize access to care while remining cost-efficient and feasible for the workforce.  </w:t>
      </w:r>
    </w:p>
    <w:p w14:paraId="37FE89A2" w14:textId="77777777" w:rsidR="003A79C0" w:rsidRPr="001755B7" w:rsidRDefault="003A79C0" w:rsidP="001755B7">
      <w:pPr>
        <w:spacing w:after="0" w:line="240" w:lineRule="auto"/>
        <w:rPr>
          <w:rFonts w:cstheme="minorHAnsi"/>
          <w:b/>
          <w:bCs/>
        </w:rPr>
      </w:pPr>
    </w:p>
    <w:p w14:paraId="6BD6AC88" w14:textId="77777777" w:rsidR="001755B7" w:rsidRPr="001755B7" w:rsidRDefault="001755B7" w:rsidP="001755B7">
      <w:pPr>
        <w:tabs>
          <w:tab w:val="left" w:pos="1181"/>
        </w:tabs>
        <w:spacing w:after="0" w:line="240" w:lineRule="auto"/>
        <w:ind w:right="147"/>
        <w:rPr>
          <w:rFonts w:cstheme="minorHAnsi"/>
        </w:rPr>
      </w:pPr>
      <w:r w:rsidRPr="001755B7">
        <w:rPr>
          <w:rFonts w:cstheme="minorHAnsi"/>
        </w:rPr>
        <w:t>Q: On page 19 of the RFP, in the grid below the Psychiatric Urgent Care section, the “Target Time from Request to Service” states 8 hours. However, in the narrative section for Psychiatric Urgent Care, the required timeline read as follows: “screenings within an average of 15 minutes of presentation, psychosocial assessments within 2 hours, and psychiatric consultation within 4 hours.” There</w:t>
      </w:r>
      <w:r w:rsidRPr="001755B7">
        <w:rPr>
          <w:rFonts w:cstheme="minorHAnsi"/>
          <w:spacing w:val="-20"/>
        </w:rPr>
        <w:t xml:space="preserve"> </w:t>
      </w:r>
      <w:r w:rsidRPr="001755B7">
        <w:rPr>
          <w:rFonts w:cstheme="minorHAnsi"/>
        </w:rPr>
        <w:t>is a discrepancy in the target times for service</w:t>
      </w:r>
      <w:r w:rsidRPr="001755B7">
        <w:rPr>
          <w:rFonts w:cstheme="minorHAnsi"/>
          <w:spacing w:val="-7"/>
        </w:rPr>
        <w:t xml:space="preserve"> </w:t>
      </w:r>
      <w:r w:rsidRPr="001755B7">
        <w:rPr>
          <w:rFonts w:cstheme="minorHAnsi"/>
        </w:rPr>
        <w:t xml:space="preserve">delivery. For purposes of structuring programming and outlining our </w:t>
      </w:r>
      <w:r w:rsidRPr="001755B7">
        <w:rPr>
          <w:rFonts w:cstheme="minorHAnsi"/>
          <w:spacing w:val="-3"/>
        </w:rPr>
        <w:t xml:space="preserve">service </w:t>
      </w:r>
      <w:r w:rsidRPr="001755B7">
        <w:rPr>
          <w:rFonts w:cstheme="minorHAnsi"/>
        </w:rPr>
        <w:t>delivery in the proposal response, please clarify</w:t>
      </w:r>
      <w:r w:rsidRPr="001755B7">
        <w:rPr>
          <w:rFonts w:cstheme="minorHAnsi"/>
          <w:spacing w:val="-4"/>
        </w:rPr>
        <w:t xml:space="preserve"> </w:t>
      </w:r>
      <w:r w:rsidRPr="001755B7">
        <w:rPr>
          <w:rFonts w:cstheme="minorHAnsi"/>
        </w:rPr>
        <w:t>expectations.</w:t>
      </w:r>
    </w:p>
    <w:p w14:paraId="25A5E0D5" w14:textId="77777777" w:rsidR="001755B7" w:rsidRPr="001755B7" w:rsidRDefault="001755B7" w:rsidP="001755B7">
      <w:pPr>
        <w:spacing w:after="0" w:line="240" w:lineRule="auto"/>
        <w:ind w:right="875"/>
        <w:rPr>
          <w:rFonts w:cstheme="minorHAnsi"/>
          <w:b/>
          <w:bCs/>
        </w:rPr>
      </w:pPr>
      <w:r w:rsidRPr="001755B7">
        <w:rPr>
          <w:rFonts w:cstheme="minorHAnsi"/>
          <w:b/>
          <w:bCs/>
        </w:rPr>
        <w:t xml:space="preserve">A: Target time from request to service is 4 hours. Bidders are welcome to propose a more timely response based on best practices. This correction will be reflected in an updated version of the RFP. </w:t>
      </w:r>
    </w:p>
    <w:p w14:paraId="67AF15EE" w14:textId="77777777" w:rsidR="001755B7" w:rsidRDefault="001755B7" w:rsidP="001755B7">
      <w:pPr>
        <w:spacing w:after="0" w:line="240" w:lineRule="auto"/>
        <w:rPr>
          <w:rFonts w:cstheme="minorHAnsi"/>
          <w:b/>
          <w:bCs/>
        </w:rPr>
      </w:pPr>
    </w:p>
    <w:p w14:paraId="0CD70804" w14:textId="77777777" w:rsidR="003A79C0" w:rsidRPr="001755B7" w:rsidRDefault="003A79C0" w:rsidP="001755B7">
      <w:pPr>
        <w:spacing w:after="0" w:line="240" w:lineRule="auto"/>
        <w:rPr>
          <w:rFonts w:cstheme="minorHAnsi"/>
          <w:b/>
          <w:bCs/>
        </w:rPr>
      </w:pPr>
    </w:p>
    <w:p w14:paraId="42E94166" w14:textId="77777777" w:rsidR="001755B7" w:rsidRPr="001755B7" w:rsidRDefault="001755B7" w:rsidP="003A79C0">
      <w:pPr>
        <w:spacing w:after="0" w:line="240" w:lineRule="auto"/>
        <w:rPr>
          <w:rFonts w:cstheme="minorHAnsi"/>
          <w:b/>
          <w:bCs/>
          <w:sz w:val="28"/>
          <w:szCs w:val="28"/>
        </w:rPr>
      </w:pPr>
      <w:r w:rsidRPr="001755B7">
        <w:rPr>
          <w:rFonts w:cstheme="minorHAnsi"/>
          <w:b/>
          <w:bCs/>
          <w:sz w:val="28"/>
          <w:szCs w:val="28"/>
        </w:rPr>
        <w:t>Metrics</w:t>
      </w:r>
    </w:p>
    <w:p w14:paraId="097EBC27" w14:textId="77777777" w:rsidR="001755B7" w:rsidRPr="001755B7" w:rsidRDefault="001755B7" w:rsidP="001755B7">
      <w:pPr>
        <w:spacing w:after="0" w:line="240" w:lineRule="auto"/>
        <w:rPr>
          <w:rFonts w:cstheme="minorHAnsi"/>
        </w:rPr>
      </w:pPr>
      <w:r w:rsidRPr="001755B7">
        <w:rPr>
          <w:rFonts w:cstheme="minorHAnsi"/>
        </w:rPr>
        <w:t xml:space="preserve">Q: Looking for a response on; “critical success factors” or “key performance indicators” in how to judge responses to that expectation. Service volumes in the RFP: How were those volumes determined? Is it possible to get a histogram on the trends? </w:t>
      </w:r>
    </w:p>
    <w:p w14:paraId="5E04CC54" w14:textId="4C7BA0A9" w:rsidR="001755B7" w:rsidRPr="001755B7" w:rsidRDefault="001755B7" w:rsidP="001755B7">
      <w:pPr>
        <w:spacing w:after="0" w:line="240" w:lineRule="auto"/>
        <w:rPr>
          <w:rFonts w:cstheme="minorHAnsi"/>
          <w:b/>
          <w:bCs/>
        </w:rPr>
      </w:pPr>
      <w:r w:rsidRPr="001755B7">
        <w:rPr>
          <w:rFonts w:cstheme="minorHAnsi"/>
          <w:b/>
          <w:bCs/>
        </w:rPr>
        <w:t>A: The Ohio Crisis Services Compendium published by Ohio MHAS includes adequate service definitions: (</w:t>
      </w:r>
      <w:hyperlink r:id="rId18" w:history="1">
        <w:r w:rsidR="00463240" w:rsidRPr="00463240">
          <w:rPr>
            <w:rStyle w:val="Hyperlink"/>
            <w:rFonts w:cstheme="minorHAnsi"/>
            <w:b/>
            <w:bCs/>
          </w:rPr>
          <w:t>link</w:t>
        </w:r>
      </w:hyperlink>
      <w:r w:rsidRPr="001755B7">
        <w:rPr>
          <w:rFonts w:cstheme="minorHAnsi"/>
          <w:b/>
          <w:bCs/>
        </w:rPr>
        <w:t xml:space="preserve">). Volume was estimated using the Crisis Now Calculator and reasonable expectations and approximations based on utilization data. Historical trends and Ohio MHAS data may provide information, but MHRSB prefers expected utilization. </w:t>
      </w:r>
    </w:p>
    <w:p w14:paraId="791F9A23" w14:textId="77777777" w:rsidR="001755B7" w:rsidRPr="001755B7" w:rsidRDefault="001755B7" w:rsidP="001755B7">
      <w:pPr>
        <w:widowControl w:val="0"/>
        <w:tabs>
          <w:tab w:val="left" w:pos="360"/>
        </w:tabs>
        <w:spacing w:after="0" w:line="240" w:lineRule="auto"/>
        <w:rPr>
          <w:rFonts w:eastAsia="Arial" w:cstheme="minorHAnsi"/>
          <w:highlight w:val="yellow"/>
        </w:rPr>
      </w:pPr>
    </w:p>
    <w:p w14:paraId="4C6938EF" w14:textId="77777777" w:rsidR="001755B7" w:rsidRPr="001755B7" w:rsidRDefault="001755B7" w:rsidP="001755B7">
      <w:pPr>
        <w:widowControl w:val="0"/>
        <w:tabs>
          <w:tab w:val="left" w:pos="360"/>
        </w:tabs>
        <w:spacing w:after="0" w:line="240" w:lineRule="auto"/>
        <w:rPr>
          <w:rFonts w:eastAsia="Arial" w:cstheme="minorHAnsi"/>
        </w:rPr>
      </w:pPr>
      <w:r w:rsidRPr="001755B7">
        <w:rPr>
          <w:rFonts w:eastAsia="Arial" w:cstheme="minorHAnsi"/>
        </w:rPr>
        <w:t>Q: Page 9 includes utilization rates for FY 2019 but these do not include number of clients that are expected to be diverted from hospital ER’s. Would you supply that information?</w:t>
      </w:r>
    </w:p>
    <w:p w14:paraId="2B52766E" w14:textId="4F7D2E5D" w:rsidR="001755B7" w:rsidRPr="001755B7" w:rsidRDefault="001755B7" w:rsidP="001755B7">
      <w:pPr>
        <w:widowControl w:val="0"/>
        <w:tabs>
          <w:tab w:val="left" w:pos="360"/>
        </w:tabs>
        <w:spacing w:after="0" w:line="240" w:lineRule="auto"/>
        <w:rPr>
          <w:rFonts w:eastAsia="Arial" w:cstheme="minorHAnsi"/>
          <w:b/>
          <w:bCs/>
        </w:rPr>
      </w:pPr>
      <w:r w:rsidRPr="001755B7">
        <w:rPr>
          <w:rFonts w:eastAsia="Arial" w:cstheme="minorHAnsi"/>
          <w:b/>
          <w:bCs/>
        </w:rPr>
        <w:t>A: Crisis service data included in the table on page 9 of the RFP reflects the available data in the current crisis system.</w:t>
      </w:r>
      <w:r w:rsidR="003A79C0">
        <w:rPr>
          <w:rFonts w:eastAsia="Arial" w:cstheme="minorHAnsi"/>
          <w:b/>
          <w:bCs/>
        </w:rPr>
        <w:t xml:space="preserve"> </w:t>
      </w:r>
      <w:r w:rsidRPr="001755B7">
        <w:rPr>
          <w:rFonts w:eastAsia="Arial" w:cstheme="minorHAnsi"/>
          <w:b/>
          <w:bCs/>
        </w:rPr>
        <w:t xml:space="preserve">Expected client diversion counts have not been estimated. Bidders are invited to </w:t>
      </w:r>
      <w:r w:rsidRPr="001755B7">
        <w:rPr>
          <w:rFonts w:eastAsia="Arial" w:cstheme="minorHAnsi"/>
          <w:b/>
          <w:bCs/>
        </w:rPr>
        <w:lastRenderedPageBreak/>
        <w:t xml:space="preserve">project diversion rates based on proposed highly effective crisis service designs and national best practice guides such as the </w:t>
      </w:r>
      <w:r w:rsidRPr="001755B7">
        <w:rPr>
          <w:rFonts w:eastAsia="Arial" w:cstheme="minorHAnsi"/>
          <w:b/>
          <w:bCs/>
          <w:i/>
          <w:iCs/>
        </w:rPr>
        <w:t xml:space="preserve">Crisis Now </w:t>
      </w:r>
      <w:r w:rsidRPr="001755B7">
        <w:rPr>
          <w:rFonts w:eastAsia="Arial" w:cstheme="minorHAnsi"/>
          <w:b/>
          <w:bCs/>
        </w:rPr>
        <w:t xml:space="preserve">calculator referenced on page 18 of the RFP. </w:t>
      </w:r>
    </w:p>
    <w:p w14:paraId="159621D2" w14:textId="77777777" w:rsidR="001755B7" w:rsidRDefault="001755B7" w:rsidP="001755B7">
      <w:pPr>
        <w:spacing w:after="0" w:line="240" w:lineRule="auto"/>
        <w:rPr>
          <w:rFonts w:cstheme="minorHAnsi"/>
          <w:b/>
          <w:bCs/>
        </w:rPr>
      </w:pPr>
    </w:p>
    <w:p w14:paraId="71F14C12" w14:textId="42435E10" w:rsidR="001755B7" w:rsidRPr="001755B7" w:rsidRDefault="001755B7" w:rsidP="001755B7">
      <w:pPr>
        <w:spacing w:after="0" w:line="240" w:lineRule="auto"/>
        <w:contextualSpacing/>
        <w:rPr>
          <w:rFonts w:eastAsiaTheme="minorEastAsia" w:cstheme="minorHAnsi"/>
          <w:b/>
          <w:bCs/>
          <w:sz w:val="28"/>
          <w:szCs w:val="28"/>
        </w:rPr>
      </w:pPr>
      <w:r w:rsidRPr="001755B7">
        <w:rPr>
          <w:rFonts w:cstheme="minorHAnsi"/>
          <w:b/>
          <w:bCs/>
          <w:sz w:val="28"/>
          <w:szCs w:val="28"/>
        </w:rPr>
        <w:t>Submission of Documents</w:t>
      </w:r>
    </w:p>
    <w:p w14:paraId="510035F0" w14:textId="77777777" w:rsidR="001755B7" w:rsidRPr="001755B7" w:rsidRDefault="001755B7" w:rsidP="001755B7">
      <w:pPr>
        <w:spacing w:after="0" w:line="240" w:lineRule="auto"/>
        <w:contextualSpacing/>
        <w:rPr>
          <w:rFonts w:cstheme="minorHAnsi"/>
        </w:rPr>
      </w:pPr>
      <w:r w:rsidRPr="001755B7">
        <w:rPr>
          <w:rFonts w:cstheme="minorHAnsi"/>
        </w:rPr>
        <w:t xml:space="preserve">Q: The extension for the letter of intent indicates that an extension is being granted to allow time for partnerships to be identified. If we have already submitted a letter of intent, do we need to submit a new letter of intent? </w:t>
      </w:r>
    </w:p>
    <w:p w14:paraId="10222B81" w14:textId="77777777" w:rsidR="001755B7" w:rsidRDefault="001755B7" w:rsidP="001755B7">
      <w:pPr>
        <w:spacing w:after="0" w:line="240" w:lineRule="auto"/>
        <w:rPr>
          <w:rFonts w:cstheme="minorHAnsi"/>
          <w:b/>
          <w:bCs/>
        </w:rPr>
      </w:pPr>
      <w:r w:rsidRPr="001755B7">
        <w:rPr>
          <w:rFonts w:cstheme="minorHAnsi"/>
          <w:b/>
          <w:bCs/>
        </w:rPr>
        <w:t xml:space="preserve">A: Bidders who have already submitted a Letter of Intent need not submit any additional information such as an updated letter. </w:t>
      </w:r>
    </w:p>
    <w:p w14:paraId="79806985" w14:textId="77777777" w:rsidR="003A79C0" w:rsidRPr="001755B7" w:rsidRDefault="003A79C0" w:rsidP="001755B7">
      <w:pPr>
        <w:spacing w:after="0" w:line="240" w:lineRule="auto"/>
        <w:rPr>
          <w:rFonts w:cstheme="minorHAnsi"/>
          <w:b/>
          <w:bCs/>
        </w:rPr>
      </w:pPr>
    </w:p>
    <w:p w14:paraId="09EBBC3F" w14:textId="77777777" w:rsidR="001755B7" w:rsidRPr="001755B7" w:rsidRDefault="001755B7" w:rsidP="001755B7">
      <w:pPr>
        <w:spacing w:after="0" w:line="240" w:lineRule="auto"/>
        <w:contextualSpacing/>
        <w:rPr>
          <w:rFonts w:cstheme="minorHAnsi"/>
        </w:rPr>
      </w:pPr>
      <w:r w:rsidRPr="001755B7">
        <w:rPr>
          <w:rFonts w:cstheme="minorHAnsi"/>
        </w:rPr>
        <w:t xml:space="preserve">Q: Does the letter need to reflect any partnerships that may be established?  </w:t>
      </w:r>
    </w:p>
    <w:p w14:paraId="33A18232" w14:textId="77777777" w:rsidR="001755B7" w:rsidRDefault="001755B7" w:rsidP="001755B7">
      <w:pPr>
        <w:spacing w:after="0" w:line="240" w:lineRule="auto"/>
        <w:rPr>
          <w:rFonts w:cstheme="minorHAnsi"/>
          <w:b/>
          <w:bCs/>
        </w:rPr>
      </w:pPr>
      <w:r w:rsidRPr="001755B7">
        <w:rPr>
          <w:rFonts w:cstheme="minorHAnsi"/>
          <w:b/>
          <w:bCs/>
        </w:rPr>
        <w:t xml:space="preserve">A: The Letter of Intent must indicate any subcontractor relationships in which an additional organization will be providing one or more of the services outlined in the RFP. </w:t>
      </w:r>
    </w:p>
    <w:p w14:paraId="622D595F" w14:textId="77777777" w:rsidR="003A79C0" w:rsidRPr="001755B7" w:rsidRDefault="003A79C0" w:rsidP="001755B7">
      <w:pPr>
        <w:spacing w:after="0" w:line="240" w:lineRule="auto"/>
        <w:rPr>
          <w:rFonts w:cstheme="minorHAnsi"/>
          <w:b/>
          <w:bCs/>
        </w:rPr>
      </w:pPr>
    </w:p>
    <w:p w14:paraId="560C92AD" w14:textId="77777777" w:rsidR="001755B7" w:rsidRPr="001755B7" w:rsidRDefault="001755B7" w:rsidP="001755B7">
      <w:pPr>
        <w:tabs>
          <w:tab w:val="left" w:pos="1181"/>
        </w:tabs>
        <w:spacing w:after="0" w:line="240" w:lineRule="auto"/>
        <w:ind w:right="328"/>
        <w:rPr>
          <w:rFonts w:cstheme="minorHAnsi"/>
        </w:rPr>
      </w:pPr>
      <w:r w:rsidRPr="001755B7">
        <w:rPr>
          <w:rFonts w:cstheme="minorHAnsi"/>
        </w:rPr>
        <w:t>Q: On page 11, it is indicated that maximum number of pages for this submission</w:t>
      </w:r>
      <w:r w:rsidRPr="001755B7">
        <w:rPr>
          <w:rFonts w:cstheme="minorHAnsi"/>
          <w:spacing w:val="-13"/>
        </w:rPr>
        <w:t xml:space="preserve"> </w:t>
      </w:r>
      <w:r w:rsidRPr="001755B7">
        <w:rPr>
          <w:rFonts w:cstheme="minorHAnsi"/>
        </w:rPr>
        <w:t>is 60 total pages, excluding attachments and/or appendices. On page</w:t>
      </w:r>
      <w:r w:rsidRPr="001755B7">
        <w:rPr>
          <w:rFonts w:cstheme="minorHAnsi"/>
          <w:spacing w:val="1"/>
        </w:rPr>
        <w:t xml:space="preserve"> </w:t>
      </w:r>
      <w:r w:rsidRPr="001755B7">
        <w:rPr>
          <w:rFonts w:cstheme="minorHAnsi"/>
        </w:rPr>
        <w:t>13 the “complete proposal” column indicates the maximum to be a total of 87 pages, including the appendixes. Please clarify the maximum application pages.</w:t>
      </w:r>
    </w:p>
    <w:p w14:paraId="3B63E0DF" w14:textId="77777777" w:rsidR="001755B7" w:rsidRPr="001755B7" w:rsidRDefault="001755B7" w:rsidP="001755B7">
      <w:pPr>
        <w:widowControl w:val="0"/>
        <w:autoSpaceDE w:val="0"/>
        <w:autoSpaceDN w:val="0"/>
        <w:spacing w:after="0" w:line="240" w:lineRule="auto"/>
        <w:ind w:right="175"/>
        <w:rPr>
          <w:rFonts w:eastAsia="Times New Roman" w:cstheme="minorHAnsi"/>
          <w:b/>
          <w:bCs/>
          <w:lang w:bidi="en-US"/>
        </w:rPr>
      </w:pPr>
      <w:r w:rsidRPr="001755B7">
        <w:rPr>
          <w:rFonts w:eastAsia="Times New Roman" w:cstheme="minorHAnsi"/>
          <w:b/>
          <w:bCs/>
          <w:lang w:bidi="en-US"/>
        </w:rPr>
        <w:t xml:space="preserve">A: The maximum page limit is 97 total pages, including appendices. The maximum page limit for the narrative responses (Sections 3-4) is 60 pages. This correction will be reflected in an updated version of the RFP on page 11. </w:t>
      </w:r>
    </w:p>
    <w:p w14:paraId="01B6A5AE" w14:textId="77777777" w:rsidR="001755B7" w:rsidRPr="001755B7" w:rsidRDefault="001755B7" w:rsidP="001755B7">
      <w:pPr>
        <w:spacing w:after="0" w:line="240" w:lineRule="auto"/>
        <w:rPr>
          <w:rFonts w:cstheme="minorHAnsi"/>
        </w:rPr>
      </w:pPr>
    </w:p>
    <w:p w14:paraId="56FEAF72" w14:textId="77777777" w:rsidR="001755B7" w:rsidRPr="001755B7" w:rsidRDefault="001755B7" w:rsidP="001755B7">
      <w:pPr>
        <w:spacing w:after="0" w:line="240" w:lineRule="auto"/>
        <w:rPr>
          <w:rFonts w:cstheme="minorHAnsi"/>
          <w:b/>
          <w:bCs/>
        </w:rPr>
      </w:pPr>
    </w:p>
    <w:p w14:paraId="039D7AD7" w14:textId="77777777" w:rsidR="001755B7" w:rsidRPr="001755B7" w:rsidRDefault="001755B7" w:rsidP="003A79C0">
      <w:pPr>
        <w:spacing w:after="0" w:line="240" w:lineRule="auto"/>
        <w:rPr>
          <w:rFonts w:cstheme="minorHAnsi"/>
          <w:b/>
          <w:bCs/>
          <w:sz w:val="28"/>
          <w:szCs w:val="28"/>
        </w:rPr>
      </w:pPr>
      <w:r w:rsidRPr="001755B7">
        <w:rPr>
          <w:rFonts w:cstheme="minorHAnsi"/>
          <w:b/>
          <w:bCs/>
          <w:sz w:val="28"/>
          <w:szCs w:val="28"/>
        </w:rPr>
        <w:t>Accreditation</w:t>
      </w:r>
    </w:p>
    <w:p w14:paraId="4B7E4D17" w14:textId="77777777" w:rsidR="001755B7" w:rsidRPr="001755B7" w:rsidRDefault="001755B7" w:rsidP="001755B7">
      <w:pPr>
        <w:spacing w:after="0" w:line="240" w:lineRule="auto"/>
        <w:rPr>
          <w:rFonts w:cstheme="minorHAnsi"/>
        </w:rPr>
      </w:pPr>
      <w:r w:rsidRPr="001755B7">
        <w:rPr>
          <w:rFonts w:cstheme="minorHAnsi"/>
        </w:rPr>
        <w:t xml:space="preserve">Q: I saw in the RFP that all applicants must be accredited by CARF, Joint Commission, or the like. Since we are brand new, I wanted to double check that we would not be eligible. </w:t>
      </w:r>
    </w:p>
    <w:p w14:paraId="47605408" w14:textId="77777777" w:rsidR="001755B7" w:rsidRPr="001755B7" w:rsidRDefault="001755B7" w:rsidP="001755B7">
      <w:pPr>
        <w:spacing w:after="0" w:line="240" w:lineRule="auto"/>
        <w:rPr>
          <w:rFonts w:cstheme="minorHAnsi"/>
        </w:rPr>
      </w:pPr>
      <w:r w:rsidRPr="001755B7">
        <w:rPr>
          <w:rFonts w:cstheme="minorHAnsi"/>
          <w:b/>
          <w:bCs/>
        </w:rPr>
        <w:t>A: Organizations bidding on this proposal are expected be accredited in the crisis services they currently provide as outlined in the RFP. If bidders are not currently accredited for specific services outlined in the RFP, they must demonstrate their ability to become accredited by a national organization AND by the Ohio Department of Mental Health and Addiction Services within 9 months of contract commencement.</w:t>
      </w:r>
      <w:r w:rsidRPr="001755B7">
        <w:rPr>
          <w:rFonts w:cstheme="minorHAnsi"/>
        </w:rPr>
        <w:t xml:space="preserve"> </w:t>
      </w:r>
    </w:p>
    <w:p w14:paraId="5584873A" w14:textId="77777777" w:rsidR="001755B7" w:rsidRDefault="001755B7" w:rsidP="001755B7">
      <w:pPr>
        <w:spacing w:after="0" w:line="240" w:lineRule="auto"/>
        <w:rPr>
          <w:rFonts w:cstheme="minorHAnsi"/>
          <w:b/>
          <w:bCs/>
        </w:rPr>
      </w:pPr>
    </w:p>
    <w:p w14:paraId="73622C63" w14:textId="77777777" w:rsidR="003A79C0" w:rsidRPr="001755B7" w:rsidRDefault="003A79C0" w:rsidP="001755B7">
      <w:pPr>
        <w:spacing w:after="0" w:line="240" w:lineRule="auto"/>
        <w:rPr>
          <w:rFonts w:cstheme="minorHAnsi"/>
          <w:b/>
          <w:bCs/>
        </w:rPr>
      </w:pPr>
    </w:p>
    <w:p w14:paraId="5844B17B" w14:textId="77777777" w:rsidR="001755B7" w:rsidRPr="001755B7" w:rsidRDefault="001755B7" w:rsidP="003A79C0">
      <w:pPr>
        <w:spacing w:after="0" w:line="240" w:lineRule="auto"/>
        <w:rPr>
          <w:rFonts w:cstheme="minorHAnsi"/>
          <w:sz w:val="28"/>
          <w:szCs w:val="28"/>
        </w:rPr>
      </w:pPr>
      <w:r w:rsidRPr="001755B7">
        <w:rPr>
          <w:rFonts w:cstheme="minorHAnsi"/>
          <w:b/>
          <w:bCs/>
          <w:sz w:val="28"/>
          <w:szCs w:val="28"/>
        </w:rPr>
        <w:t>Timeline</w:t>
      </w:r>
    </w:p>
    <w:p w14:paraId="5E59ADB9" w14:textId="77777777" w:rsidR="001755B7" w:rsidRPr="001755B7" w:rsidRDefault="001755B7" w:rsidP="001755B7">
      <w:pPr>
        <w:spacing w:after="0" w:line="240" w:lineRule="auto"/>
        <w:rPr>
          <w:rFonts w:cstheme="minorHAnsi"/>
        </w:rPr>
      </w:pPr>
      <w:r w:rsidRPr="001755B7">
        <w:rPr>
          <w:rFonts w:cstheme="minorHAnsi"/>
        </w:rPr>
        <w:t>Q: This is a large RFP with many services listed. Will there be any consideration for a phased-in approach to provide a smooth transition and development of excellent services?</w:t>
      </w:r>
    </w:p>
    <w:p w14:paraId="316A7D95" w14:textId="77777777" w:rsidR="001755B7" w:rsidRPr="001755B7" w:rsidRDefault="001755B7" w:rsidP="001755B7">
      <w:pPr>
        <w:spacing w:after="0" w:line="240" w:lineRule="auto"/>
        <w:rPr>
          <w:rFonts w:cstheme="minorHAnsi"/>
          <w:b/>
          <w:bCs/>
        </w:rPr>
      </w:pPr>
      <w:r w:rsidRPr="001755B7">
        <w:rPr>
          <w:rFonts w:cstheme="minorHAnsi"/>
          <w:b/>
          <w:bCs/>
        </w:rPr>
        <w:t>A: MHRSB has discussed potential transitions from current providers to a selected award winner. There will be a process to partner with the selected bidder to assure smooth transition, quality service delivery, and feasible change processes. MHRSB requests that bidders include information on how they wish to approach the transition.</w:t>
      </w:r>
    </w:p>
    <w:p w14:paraId="5D607BC4" w14:textId="77777777" w:rsidR="001755B7" w:rsidRPr="001755B7" w:rsidRDefault="001755B7" w:rsidP="001755B7">
      <w:pPr>
        <w:spacing w:after="0" w:line="240" w:lineRule="auto"/>
        <w:rPr>
          <w:rFonts w:cstheme="minorHAnsi"/>
        </w:rPr>
      </w:pPr>
    </w:p>
    <w:p w14:paraId="597908B6" w14:textId="77777777" w:rsidR="001755B7" w:rsidRPr="001755B7" w:rsidRDefault="001755B7" w:rsidP="001755B7">
      <w:pPr>
        <w:tabs>
          <w:tab w:val="left" w:pos="1181"/>
        </w:tabs>
        <w:spacing w:after="0" w:line="240" w:lineRule="auto"/>
        <w:ind w:right="306"/>
        <w:rPr>
          <w:rFonts w:cstheme="minorHAnsi"/>
        </w:rPr>
      </w:pPr>
      <w:r w:rsidRPr="001755B7">
        <w:rPr>
          <w:rFonts w:cstheme="minorHAnsi"/>
        </w:rPr>
        <w:t>Q: Should the awarded organization assume a full 12 months of operations in year 1? Should</w:t>
      </w:r>
      <w:r w:rsidRPr="001755B7">
        <w:rPr>
          <w:rFonts w:cstheme="minorHAnsi"/>
          <w:spacing w:val="-11"/>
        </w:rPr>
        <w:t xml:space="preserve"> </w:t>
      </w:r>
      <w:r w:rsidRPr="001755B7">
        <w:rPr>
          <w:rFonts w:cstheme="minorHAnsi"/>
        </w:rPr>
        <w:t>Finance detail startup costs, prior to the commencement of services</w:t>
      </w:r>
      <w:r w:rsidRPr="001755B7">
        <w:rPr>
          <w:rFonts w:cstheme="minorHAnsi"/>
          <w:spacing w:val="-2"/>
        </w:rPr>
        <w:t xml:space="preserve"> </w:t>
      </w:r>
      <w:r w:rsidRPr="001755B7">
        <w:rPr>
          <w:rFonts w:cstheme="minorHAnsi"/>
        </w:rPr>
        <w:t>separately?</w:t>
      </w:r>
    </w:p>
    <w:p w14:paraId="500190FE" w14:textId="7AC71D29" w:rsidR="00C477DA" w:rsidRPr="00971B64" w:rsidRDefault="001755B7" w:rsidP="00971B64">
      <w:pPr>
        <w:tabs>
          <w:tab w:val="left" w:pos="1181"/>
        </w:tabs>
        <w:spacing w:after="0" w:line="240" w:lineRule="auto"/>
        <w:ind w:right="306"/>
        <w:rPr>
          <w:rFonts w:cstheme="minorHAnsi"/>
          <w:b/>
          <w:bCs/>
        </w:rPr>
      </w:pPr>
      <w:r w:rsidRPr="001755B7">
        <w:rPr>
          <w:rFonts w:cstheme="minorHAnsi"/>
          <w:b/>
          <w:bCs/>
        </w:rPr>
        <w:t xml:space="preserve">A: MHRSB of Lucas County will negotiate a contract with the selected bidder that includes development of new crisis services as well as the operation of currently offered crisis services. It is unlikely that C.A.R.E. Center services will be delivered for all 12 months of the first contract year. Startup costs should be included as part of the cost proposal. </w:t>
      </w:r>
      <w:r w:rsidR="00C477DA">
        <w:br w:type="page"/>
      </w:r>
    </w:p>
    <w:p w14:paraId="748E33ED" w14:textId="336E2CE1" w:rsidR="009F0D02" w:rsidRDefault="009F0D02" w:rsidP="009F0D02">
      <w:pPr>
        <w:pStyle w:val="Heading1"/>
      </w:pPr>
      <w:r>
        <w:lastRenderedPageBreak/>
        <w:t>Acknowledgement</w:t>
      </w:r>
    </w:p>
    <w:p w14:paraId="24BC7F31" w14:textId="57336D5E" w:rsidR="009F0D02" w:rsidRDefault="009F0D02" w:rsidP="009F0D02">
      <w:r>
        <w:t>By signing thi</w:t>
      </w:r>
      <w:r w:rsidR="00AC1221">
        <w:t xml:space="preserve">s page, an empowered individual from the bidding organization attests to the fact that the bidder has reviewed and is aware of all RFP adjustments made on </w:t>
      </w:r>
      <w:r w:rsidR="00AD1743">
        <w:t xml:space="preserve">December 15, 2020. The version of the RFP that was uploaded on that </w:t>
      </w:r>
      <w:r w:rsidR="00B47B79">
        <w:t xml:space="preserve">December 15, 2020 </w:t>
      </w:r>
      <w:r w:rsidR="00AD1743">
        <w:t>supersedes and replaces any previous version, with all adjustments clearly outlined in this document.</w:t>
      </w:r>
    </w:p>
    <w:p w14:paraId="6AF79712" w14:textId="664FE92B" w:rsidR="00EB2509" w:rsidRDefault="00EB2509" w:rsidP="009F0D02">
      <w:r>
        <w:t xml:space="preserve">Any clarifications required to fully understand the adjustments outlined in this document must be sent via email to </w:t>
      </w:r>
      <w:hyperlink r:id="rId19" w:history="1">
        <w:r w:rsidRPr="00035AC9">
          <w:rPr>
            <w:rStyle w:val="Hyperlink"/>
          </w:rPr>
          <w:t>Administration@TBDSolutions.com</w:t>
        </w:r>
      </w:hyperlink>
      <w:r>
        <w:t xml:space="preserve"> by </w:t>
      </w:r>
      <w:r w:rsidR="00F27C35" w:rsidRPr="00F27C35">
        <w:t xml:space="preserve">5:00 PM EST </w:t>
      </w:r>
      <w:r w:rsidR="00F27C35">
        <w:t xml:space="preserve">on </w:t>
      </w:r>
      <w:r w:rsidR="002C12A6">
        <w:t>December 17, 2020 as outlined in th</w:t>
      </w:r>
      <w:r w:rsidR="00F27C35">
        <w:t>e Request for Proposals</w:t>
      </w:r>
      <w:r w:rsidR="002C12A6">
        <w:t>.</w:t>
      </w:r>
    </w:p>
    <w:p w14:paraId="026F8E6E" w14:textId="23951034" w:rsidR="00B47B79" w:rsidRDefault="00B47B79" w:rsidP="009F0D02"/>
    <w:p w14:paraId="289B5FC0" w14:textId="77777777" w:rsidR="00B47B79" w:rsidRDefault="00B47B79" w:rsidP="009F0D02"/>
    <w:p w14:paraId="51058DD4" w14:textId="3B13ECD7" w:rsidR="00B47B79" w:rsidRDefault="00B47B79" w:rsidP="009F0D02">
      <w:r>
        <w:t>_____________________________________________</w:t>
      </w:r>
    </w:p>
    <w:p w14:paraId="0671B4B3" w14:textId="449A9A0A" w:rsidR="00B47B79" w:rsidRDefault="00B47B79" w:rsidP="009F0D02">
      <w:r>
        <w:t>Bidding Organization</w:t>
      </w:r>
    </w:p>
    <w:p w14:paraId="7A143F2E" w14:textId="4234550C" w:rsidR="00B47B79" w:rsidRDefault="00B47B79" w:rsidP="009F0D02"/>
    <w:p w14:paraId="6CAF7E81" w14:textId="77777777" w:rsidR="00B47B79" w:rsidRDefault="00B47B79" w:rsidP="009F0D02"/>
    <w:p w14:paraId="04D18246" w14:textId="77777777" w:rsidR="00B47B79" w:rsidRPr="00B47B79" w:rsidRDefault="00B47B79" w:rsidP="00B47B79">
      <w:r w:rsidRPr="00B47B79">
        <w:t>_____________________________________________</w:t>
      </w:r>
    </w:p>
    <w:p w14:paraId="32A74DF6" w14:textId="22F05483" w:rsidR="00B47B79" w:rsidRDefault="00B47B79" w:rsidP="009F0D02">
      <w:r>
        <w:t>Authorized Signature</w:t>
      </w:r>
    </w:p>
    <w:p w14:paraId="44F72022" w14:textId="6BB51FD0" w:rsidR="00B47B79" w:rsidRDefault="00B47B79" w:rsidP="009F0D02"/>
    <w:p w14:paraId="1E927151" w14:textId="77777777" w:rsidR="00B47B79" w:rsidRDefault="00B47B79" w:rsidP="009F0D02"/>
    <w:p w14:paraId="17F34D9A" w14:textId="77777777" w:rsidR="00B47B79" w:rsidRPr="00B47B79" w:rsidRDefault="00B47B79" w:rsidP="00B47B79">
      <w:r w:rsidRPr="00B47B79">
        <w:t>_____________________________________________</w:t>
      </w:r>
    </w:p>
    <w:p w14:paraId="15AB56C4" w14:textId="7C1965FB" w:rsidR="00B47B79" w:rsidRDefault="00B47B79" w:rsidP="009F0D02">
      <w:r>
        <w:t>Date</w:t>
      </w:r>
    </w:p>
    <w:p w14:paraId="756A458B" w14:textId="08FACCFA" w:rsidR="00EB2509" w:rsidRDefault="00EB2509" w:rsidP="009F0D02"/>
    <w:p w14:paraId="18964074" w14:textId="77777777" w:rsidR="00EB2509" w:rsidRPr="009F0D02" w:rsidRDefault="00EB2509" w:rsidP="009F0D02"/>
    <w:sectPr w:rsidR="00EB2509" w:rsidRPr="009F0D02" w:rsidSect="00FC53EC">
      <w:headerReference w:type="default"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47A86" w14:textId="77777777" w:rsidR="00A04DC7" w:rsidRDefault="00A04DC7" w:rsidP="004C7D94">
      <w:pPr>
        <w:spacing w:after="0" w:line="240" w:lineRule="auto"/>
      </w:pPr>
      <w:r>
        <w:separator/>
      </w:r>
    </w:p>
  </w:endnote>
  <w:endnote w:type="continuationSeparator" w:id="0">
    <w:p w14:paraId="0FEE818B" w14:textId="77777777" w:rsidR="00A04DC7" w:rsidRDefault="00A04DC7" w:rsidP="004C7D94">
      <w:pPr>
        <w:spacing w:after="0" w:line="240" w:lineRule="auto"/>
      </w:pPr>
      <w:r>
        <w:continuationSeparator/>
      </w:r>
    </w:p>
  </w:endnote>
  <w:endnote w:type="continuationNotice" w:id="1">
    <w:p w14:paraId="4882A3C4" w14:textId="77777777" w:rsidR="00A04DC7" w:rsidRDefault="00A04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172050"/>
      <w:docPartObj>
        <w:docPartGallery w:val="Page Numbers (Bottom of Page)"/>
        <w:docPartUnique/>
      </w:docPartObj>
    </w:sdtPr>
    <w:sdtEndPr>
      <w:rPr>
        <w:color w:val="7F7F7F" w:themeColor="background1" w:themeShade="7F"/>
        <w:spacing w:val="60"/>
      </w:rPr>
    </w:sdtEndPr>
    <w:sdtContent>
      <w:p w14:paraId="2997FF7A" w14:textId="00098158" w:rsidR="00FC53EC" w:rsidRDefault="00FC53EC" w:rsidP="00FC53EC">
        <w:pPr>
          <w:pStyle w:val="Footer"/>
          <w:pBdr>
            <w:top w:val="single" w:sz="4" w:space="1" w:color="D9D9D9" w:themeColor="background1" w:themeShade="D9"/>
          </w:pBdr>
          <w:tabs>
            <w:tab w:val="left" w:pos="4494"/>
          </w:tabs>
        </w:pPr>
        <w:r>
          <w:t xml:space="preserve">Acknowledgement Addendum </w:t>
        </w:r>
        <w:r w:rsidRPr="000C46CE">
          <w:t>RFP #</w:t>
        </w:r>
        <w:r>
          <w:t>CS-001</w:t>
        </w:r>
        <w:r>
          <w:tab/>
        </w:r>
        <w:r>
          <w:tab/>
        </w:r>
        <w:r>
          <w:tab/>
        </w:r>
        <w:r>
          <w:fldChar w:fldCharType="begin"/>
        </w:r>
        <w:r>
          <w:instrText xml:space="preserve"> PAGE   \* MERGEFORMAT </w:instrText>
        </w:r>
        <w:r>
          <w:fldChar w:fldCharType="separate"/>
        </w:r>
        <w:r w:rsidR="00C028FD">
          <w:rPr>
            <w:noProof/>
          </w:rPr>
          <w:t>10</w:t>
        </w:r>
        <w:r>
          <w:rPr>
            <w:noProof/>
          </w:rPr>
          <w:fldChar w:fldCharType="end"/>
        </w:r>
        <w:r>
          <w:t xml:space="preserve"> | </w:t>
        </w:r>
        <w:r>
          <w:rPr>
            <w:color w:val="7F7F7F" w:themeColor="background1" w:themeShade="7F"/>
            <w:spacing w:val="60"/>
          </w:rPr>
          <w:t>Page</w:t>
        </w:r>
      </w:p>
    </w:sdtContent>
  </w:sdt>
  <w:p w14:paraId="5A5CEF68" w14:textId="77777777" w:rsidR="00FC53EC" w:rsidRDefault="00FC5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43785" w14:textId="77777777" w:rsidR="00A04DC7" w:rsidRDefault="00A04DC7" w:rsidP="004C7D94">
      <w:pPr>
        <w:spacing w:after="0" w:line="240" w:lineRule="auto"/>
      </w:pPr>
      <w:r>
        <w:separator/>
      </w:r>
    </w:p>
  </w:footnote>
  <w:footnote w:type="continuationSeparator" w:id="0">
    <w:p w14:paraId="3176C552" w14:textId="77777777" w:rsidR="00A04DC7" w:rsidRDefault="00A04DC7" w:rsidP="004C7D94">
      <w:pPr>
        <w:spacing w:after="0" w:line="240" w:lineRule="auto"/>
      </w:pPr>
      <w:r>
        <w:continuationSeparator/>
      </w:r>
    </w:p>
  </w:footnote>
  <w:footnote w:type="continuationNotice" w:id="1">
    <w:p w14:paraId="2E446082" w14:textId="77777777" w:rsidR="00A04DC7" w:rsidRDefault="00A04D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A49BE" w14:textId="77777777" w:rsidR="006B4921" w:rsidRDefault="006B4921" w:rsidP="006B4921">
    <w:pPr>
      <w:pStyle w:val="Header"/>
    </w:pPr>
    <w:r>
      <w:rPr>
        <w:noProof/>
      </w:rPr>
      <mc:AlternateContent>
        <mc:Choice Requires="wps">
          <w:drawing>
            <wp:anchor distT="0" distB="0" distL="114300" distR="114300" simplePos="0" relativeHeight="251658241" behindDoc="1" locked="0" layoutInCell="1" allowOverlap="1" wp14:anchorId="23BBC9DA" wp14:editId="763B8323">
              <wp:simplePos x="0" y="0"/>
              <wp:positionH relativeFrom="margin">
                <wp:align>center</wp:align>
              </wp:positionH>
              <wp:positionV relativeFrom="paragraph">
                <wp:posOffset>-75063</wp:posOffset>
              </wp:positionV>
              <wp:extent cx="8686800" cy="339725"/>
              <wp:effectExtent l="0" t="0" r="0" b="3175"/>
              <wp:wrapNone/>
              <wp:docPr id="20" name="Rectangle 20"/>
              <wp:cNvGraphicFramePr/>
              <a:graphic xmlns:a="http://schemas.openxmlformats.org/drawingml/2006/main">
                <a:graphicData uri="http://schemas.microsoft.com/office/word/2010/wordprocessingShape">
                  <wps:wsp>
                    <wps:cNvSpPr/>
                    <wps:spPr>
                      <a:xfrm>
                        <a:off x="0" y="0"/>
                        <a:ext cx="8686800" cy="339725"/>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18B59" id="Rectangle 20" o:spid="_x0000_s1026" style="position:absolute;margin-left:0;margin-top:-5.9pt;width:684pt;height:26.75pt;z-index:-2516561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" fillcolor="#b4c7e7" stroked="f" strokeweight="1pt">
              <w10:wrap anchorx="margin"/>
            </v:rect>
          </w:pict>
        </mc:Fallback>
      </mc:AlternateContent>
    </w:r>
    <w:r>
      <w:rPr>
        <w:noProof/>
      </w:rPr>
      <mc:AlternateContent>
        <mc:Choice Requires="wps">
          <w:drawing>
            <wp:anchor distT="0" distB="0" distL="114300" distR="114300" simplePos="0" relativeHeight="251658240" behindDoc="1" locked="0" layoutInCell="1" allowOverlap="1" wp14:anchorId="6422D8D6" wp14:editId="27E58527">
              <wp:simplePos x="0" y="0"/>
              <wp:positionH relativeFrom="margin">
                <wp:align>center</wp:align>
              </wp:positionH>
              <wp:positionV relativeFrom="paragraph">
                <wp:posOffset>-73970</wp:posOffset>
              </wp:positionV>
              <wp:extent cx="6400800" cy="340242"/>
              <wp:effectExtent l="0" t="0" r="0" b="3175"/>
              <wp:wrapNone/>
              <wp:docPr id="2" name="Rectangle 2"/>
              <wp:cNvGraphicFramePr/>
              <a:graphic xmlns:a="http://schemas.openxmlformats.org/drawingml/2006/main">
                <a:graphicData uri="http://schemas.microsoft.com/office/word/2010/wordprocessingShape">
                  <wps:wsp>
                    <wps:cNvSpPr/>
                    <wps:spPr>
                      <a:xfrm>
                        <a:off x="0" y="0"/>
                        <a:ext cx="6400800" cy="340242"/>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F1B58E" id="Rectangle 2" o:spid="_x0000_s1026" style="position:absolute;margin-left:0;margin-top:-5.8pt;width:7in;height:26.8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" fillcolor="#b4c7e7" stroked="f" strokeweight="1pt">
              <w10:wrap anchorx="margin"/>
            </v:rect>
          </w:pict>
        </mc:Fallback>
      </mc:AlternateContent>
    </w:r>
    <w:r>
      <w:t>MHRSB of Lucas County</w:t>
    </w:r>
    <w:r>
      <w:ptab w:relativeTo="margin" w:alignment="center" w:leader="none"/>
    </w:r>
    <w:r>
      <w:ptab w:relativeTo="margin" w:alignment="right" w:leader="none"/>
    </w:r>
    <w:r>
      <w:t>Crisis Services RFP</w:t>
    </w:r>
  </w:p>
  <w:p w14:paraId="140F4770" w14:textId="77777777" w:rsidR="006B4921" w:rsidRDefault="006B4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CB"/>
    <w:multiLevelType w:val="multilevel"/>
    <w:tmpl w:val="30C43442"/>
    <w:lvl w:ilvl="0">
      <w:start w:val="1"/>
      <w:numFmt w:val="decimal"/>
      <w:lvlText w:val="%1."/>
      <w:lvlJc w:val="left"/>
      <w:pPr>
        <w:ind w:left="720" w:hanging="360"/>
      </w:pPr>
    </w:lvl>
    <w:lvl w:ilvl="1">
      <w:start w:val="1"/>
      <w:numFmt w:val="decimal"/>
      <w:isLgl/>
      <w:lvlText w:val="%1.%2"/>
      <w:lvlJc w:val="left"/>
      <w:pPr>
        <w:ind w:left="1170" w:hanging="690"/>
      </w:pPr>
      <w:rPr>
        <w:rFonts w:hint="default"/>
      </w:rPr>
    </w:lvl>
    <w:lvl w:ilvl="2">
      <w:start w:val="7"/>
      <w:numFmt w:val="decimal"/>
      <w:isLgl/>
      <w:lvlText w:val="%1.%2.%3"/>
      <w:lvlJc w:val="left"/>
      <w:pPr>
        <w:ind w:left="1320" w:hanging="720"/>
      </w:pPr>
      <w:rPr>
        <w:rFonts w:hint="default"/>
      </w:rPr>
    </w:lvl>
    <w:lvl w:ilvl="3">
      <w:start w:val="4"/>
      <w:numFmt w:val="decimal"/>
      <w:isLgl/>
      <w:lvlText w:val="%1.%2.%3.%4"/>
      <w:lvlJc w:val="left"/>
      <w:pPr>
        <w:ind w:left="1440" w:hanging="720"/>
      </w:pPr>
      <w:rPr>
        <w:rFonts w:hint="default"/>
        <w:u w:val="single"/>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2760" w:hanging="1440"/>
      </w:pPr>
      <w:rPr>
        <w:rFonts w:hint="default"/>
      </w:rPr>
    </w:lvl>
  </w:abstractNum>
  <w:abstractNum w:abstractNumId="1">
    <w:nsid w:val="078646FE"/>
    <w:multiLevelType w:val="hybridMultilevel"/>
    <w:tmpl w:val="80FA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375D0"/>
    <w:multiLevelType w:val="hybridMultilevel"/>
    <w:tmpl w:val="1660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3148B7"/>
    <w:multiLevelType w:val="hybridMultilevel"/>
    <w:tmpl w:val="9D7E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E0519"/>
    <w:multiLevelType w:val="hybridMultilevel"/>
    <w:tmpl w:val="6F62771E"/>
    <w:lvl w:ilvl="0" w:tplc="494C755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E37C6"/>
    <w:multiLevelType w:val="hybridMultilevel"/>
    <w:tmpl w:val="8422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F2926"/>
    <w:multiLevelType w:val="hybridMultilevel"/>
    <w:tmpl w:val="93C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B0695"/>
    <w:multiLevelType w:val="hybridMultilevel"/>
    <w:tmpl w:val="799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3698A"/>
    <w:multiLevelType w:val="hybridMultilevel"/>
    <w:tmpl w:val="4DE830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74E17D0"/>
    <w:multiLevelType w:val="hybridMultilevel"/>
    <w:tmpl w:val="53C2B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E3BC2"/>
    <w:multiLevelType w:val="hybridMultilevel"/>
    <w:tmpl w:val="72664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2E55EB"/>
    <w:multiLevelType w:val="hybridMultilevel"/>
    <w:tmpl w:val="4B7A0C8A"/>
    <w:lvl w:ilvl="0" w:tplc="0409000F">
      <w:start w:val="1"/>
      <w:numFmt w:val="decimal"/>
      <w:lvlText w:val="%1."/>
      <w:lvlJc w:val="left"/>
      <w:pPr>
        <w:ind w:left="720" w:hanging="360"/>
      </w:pPr>
    </w:lvl>
    <w:lvl w:ilvl="1" w:tplc="494C755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027080"/>
    <w:multiLevelType w:val="multilevel"/>
    <w:tmpl w:val="7282653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D0396C"/>
    <w:multiLevelType w:val="multilevel"/>
    <w:tmpl w:val="7B7A6146"/>
    <w:lvl w:ilvl="0">
      <w:start w:val="1"/>
      <w:numFmt w:val="decimal"/>
      <w:lvlText w:val="%1."/>
      <w:lvlJc w:val="left"/>
      <w:pPr>
        <w:ind w:left="720" w:hanging="360"/>
      </w:pPr>
      <w:rPr>
        <w:rFonts w:hint="default"/>
      </w:rPr>
    </w:lvl>
    <w:lvl w:ilvl="1">
      <w:start w:val="1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80D4EAF"/>
    <w:multiLevelType w:val="hybridMultilevel"/>
    <w:tmpl w:val="A77C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516E7"/>
    <w:multiLevelType w:val="hybridMultilevel"/>
    <w:tmpl w:val="91B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311F0"/>
    <w:multiLevelType w:val="hybridMultilevel"/>
    <w:tmpl w:val="9FDA1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63274E"/>
    <w:multiLevelType w:val="hybridMultilevel"/>
    <w:tmpl w:val="9108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B22137"/>
    <w:multiLevelType w:val="multilevel"/>
    <w:tmpl w:val="DCB6B3AC"/>
    <w:lvl w:ilvl="0">
      <w:start w:val="3"/>
      <w:numFmt w:val="decimal"/>
      <w:lvlText w:val="%1"/>
      <w:lvlJc w:val="left"/>
      <w:pPr>
        <w:ind w:left="612" w:hanging="612"/>
      </w:pPr>
      <w:rPr>
        <w:rFonts w:hint="default"/>
      </w:rPr>
    </w:lvl>
    <w:lvl w:ilvl="1">
      <w:start w:val="3"/>
      <w:numFmt w:val="decimal"/>
      <w:lvlText w:val="%1.%2"/>
      <w:lvlJc w:val="left"/>
      <w:pPr>
        <w:ind w:left="852" w:hanging="612"/>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9">
    <w:nsid w:val="51B30328"/>
    <w:multiLevelType w:val="hybridMultilevel"/>
    <w:tmpl w:val="EC10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45596"/>
    <w:multiLevelType w:val="hybridMultilevel"/>
    <w:tmpl w:val="63263D3E"/>
    <w:lvl w:ilvl="0" w:tplc="C9BEF702">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231982"/>
    <w:multiLevelType w:val="hybridMultilevel"/>
    <w:tmpl w:val="9CE6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6C0FF4"/>
    <w:multiLevelType w:val="hybridMultilevel"/>
    <w:tmpl w:val="5438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BF618C"/>
    <w:multiLevelType w:val="hybridMultilevel"/>
    <w:tmpl w:val="E1DEBEA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5F2D13C6"/>
    <w:multiLevelType w:val="hybridMultilevel"/>
    <w:tmpl w:val="5406BBAA"/>
    <w:lvl w:ilvl="0" w:tplc="B1B61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910E54"/>
    <w:multiLevelType w:val="hybridMultilevel"/>
    <w:tmpl w:val="C420B81A"/>
    <w:lvl w:ilvl="0" w:tplc="ACAE3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15097D"/>
    <w:multiLevelType w:val="hybridMultilevel"/>
    <w:tmpl w:val="7766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2211A"/>
    <w:multiLevelType w:val="hybridMultilevel"/>
    <w:tmpl w:val="5A201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780C42"/>
    <w:multiLevelType w:val="hybridMultilevel"/>
    <w:tmpl w:val="EF86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791EB7"/>
    <w:multiLevelType w:val="hybridMultilevel"/>
    <w:tmpl w:val="2470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4C3DE3"/>
    <w:multiLevelType w:val="hybridMultilevel"/>
    <w:tmpl w:val="CD8E3F30"/>
    <w:lvl w:ilvl="0" w:tplc="2528DB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DA649D8"/>
    <w:multiLevelType w:val="hybridMultilevel"/>
    <w:tmpl w:val="616AB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DC161CC"/>
    <w:multiLevelType w:val="multilevel"/>
    <w:tmpl w:val="2E2E0416"/>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8D551C"/>
    <w:multiLevelType w:val="hybridMultilevel"/>
    <w:tmpl w:val="C2CA3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D0D4F"/>
    <w:multiLevelType w:val="hybridMultilevel"/>
    <w:tmpl w:val="8A6A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65098"/>
    <w:multiLevelType w:val="multilevel"/>
    <w:tmpl w:val="407C4D9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3D86CE9"/>
    <w:multiLevelType w:val="hybridMultilevel"/>
    <w:tmpl w:val="9E0CA678"/>
    <w:lvl w:ilvl="0" w:tplc="69789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448FE"/>
    <w:multiLevelType w:val="multilevel"/>
    <w:tmpl w:val="0A5A8ED8"/>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38">
    <w:nsid w:val="759232D9"/>
    <w:multiLevelType w:val="hybridMultilevel"/>
    <w:tmpl w:val="272668A8"/>
    <w:lvl w:ilvl="0" w:tplc="396677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C1102"/>
    <w:multiLevelType w:val="hybridMultilevel"/>
    <w:tmpl w:val="EDC0979A"/>
    <w:lvl w:ilvl="0" w:tplc="339C78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F273B"/>
    <w:multiLevelType w:val="hybridMultilevel"/>
    <w:tmpl w:val="5A3A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665A52"/>
    <w:multiLevelType w:val="hybridMultilevel"/>
    <w:tmpl w:val="7A44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F25CF9"/>
    <w:multiLevelType w:val="hybridMultilevel"/>
    <w:tmpl w:val="E85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31"/>
  </w:num>
  <w:num w:numId="4">
    <w:abstractNumId w:val="22"/>
  </w:num>
  <w:num w:numId="5">
    <w:abstractNumId w:val="7"/>
  </w:num>
  <w:num w:numId="6">
    <w:abstractNumId w:val="8"/>
  </w:num>
  <w:num w:numId="7">
    <w:abstractNumId w:val="6"/>
  </w:num>
  <w:num w:numId="8">
    <w:abstractNumId w:val="34"/>
  </w:num>
  <w:num w:numId="9">
    <w:abstractNumId w:val="38"/>
  </w:num>
  <w:num w:numId="10">
    <w:abstractNumId w:val="39"/>
  </w:num>
  <w:num w:numId="11">
    <w:abstractNumId w:val="23"/>
  </w:num>
  <w:num w:numId="12">
    <w:abstractNumId w:val="20"/>
  </w:num>
  <w:num w:numId="13">
    <w:abstractNumId w:val="25"/>
  </w:num>
  <w:num w:numId="14">
    <w:abstractNumId w:val="18"/>
  </w:num>
  <w:num w:numId="15">
    <w:abstractNumId w:val="35"/>
  </w:num>
  <w:num w:numId="16">
    <w:abstractNumId w:val="21"/>
  </w:num>
  <w:num w:numId="17">
    <w:abstractNumId w:val="2"/>
  </w:num>
  <w:num w:numId="18">
    <w:abstractNumId w:val="33"/>
  </w:num>
  <w:num w:numId="19">
    <w:abstractNumId w:val="1"/>
  </w:num>
  <w:num w:numId="20">
    <w:abstractNumId w:val="10"/>
  </w:num>
  <w:num w:numId="21">
    <w:abstractNumId w:val="27"/>
  </w:num>
  <w:num w:numId="22">
    <w:abstractNumId w:val="16"/>
  </w:num>
  <w:num w:numId="23">
    <w:abstractNumId w:val="37"/>
  </w:num>
  <w:num w:numId="24">
    <w:abstractNumId w:val="9"/>
  </w:num>
  <w:num w:numId="25">
    <w:abstractNumId w:val="12"/>
  </w:num>
  <w:num w:numId="26">
    <w:abstractNumId w:val="32"/>
  </w:num>
  <w:num w:numId="27">
    <w:abstractNumId w:val="3"/>
  </w:num>
  <w:num w:numId="28">
    <w:abstractNumId w:val="42"/>
  </w:num>
  <w:num w:numId="29">
    <w:abstractNumId w:val="40"/>
  </w:num>
  <w:num w:numId="30">
    <w:abstractNumId w:val="28"/>
  </w:num>
  <w:num w:numId="31">
    <w:abstractNumId w:val="26"/>
  </w:num>
  <w:num w:numId="32">
    <w:abstractNumId w:val="0"/>
  </w:num>
  <w:num w:numId="33">
    <w:abstractNumId w:val="14"/>
  </w:num>
  <w:num w:numId="34">
    <w:abstractNumId w:val="15"/>
  </w:num>
  <w:num w:numId="35">
    <w:abstractNumId w:val="41"/>
  </w:num>
  <w:num w:numId="36">
    <w:abstractNumId w:val="29"/>
  </w:num>
  <w:num w:numId="37">
    <w:abstractNumId w:val="5"/>
  </w:num>
  <w:num w:numId="38">
    <w:abstractNumId w:val="24"/>
  </w:num>
  <w:num w:numId="39">
    <w:abstractNumId w:val="30"/>
  </w:num>
  <w:num w:numId="40">
    <w:abstractNumId w:val="19"/>
  </w:num>
  <w:num w:numId="41">
    <w:abstractNumId w:val="1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94"/>
    <w:rsid w:val="0000027C"/>
    <w:rsid w:val="00000BE9"/>
    <w:rsid w:val="00000DF4"/>
    <w:rsid w:val="00001240"/>
    <w:rsid w:val="000012BD"/>
    <w:rsid w:val="00001B30"/>
    <w:rsid w:val="00001D91"/>
    <w:rsid w:val="00002160"/>
    <w:rsid w:val="000021E4"/>
    <w:rsid w:val="000022F9"/>
    <w:rsid w:val="000026AF"/>
    <w:rsid w:val="0000348B"/>
    <w:rsid w:val="000034D3"/>
    <w:rsid w:val="000055EF"/>
    <w:rsid w:val="00006662"/>
    <w:rsid w:val="00006801"/>
    <w:rsid w:val="00006A67"/>
    <w:rsid w:val="00007993"/>
    <w:rsid w:val="00010554"/>
    <w:rsid w:val="000120CF"/>
    <w:rsid w:val="00012365"/>
    <w:rsid w:val="00013059"/>
    <w:rsid w:val="000131BF"/>
    <w:rsid w:val="00014561"/>
    <w:rsid w:val="0001465F"/>
    <w:rsid w:val="00014776"/>
    <w:rsid w:val="000148FD"/>
    <w:rsid w:val="00014A68"/>
    <w:rsid w:val="00014E7E"/>
    <w:rsid w:val="000155E0"/>
    <w:rsid w:val="000164D3"/>
    <w:rsid w:val="00017432"/>
    <w:rsid w:val="0002031A"/>
    <w:rsid w:val="00021266"/>
    <w:rsid w:val="0002127C"/>
    <w:rsid w:val="00021595"/>
    <w:rsid w:val="000223D1"/>
    <w:rsid w:val="00022414"/>
    <w:rsid w:val="00022DCB"/>
    <w:rsid w:val="00022ECA"/>
    <w:rsid w:val="0002397B"/>
    <w:rsid w:val="00023B8C"/>
    <w:rsid w:val="00024836"/>
    <w:rsid w:val="00024A24"/>
    <w:rsid w:val="00025784"/>
    <w:rsid w:val="00025968"/>
    <w:rsid w:val="00026311"/>
    <w:rsid w:val="00026469"/>
    <w:rsid w:val="000264CD"/>
    <w:rsid w:val="000301BC"/>
    <w:rsid w:val="000302C9"/>
    <w:rsid w:val="00030505"/>
    <w:rsid w:val="00030929"/>
    <w:rsid w:val="00032E81"/>
    <w:rsid w:val="00033597"/>
    <w:rsid w:val="000336AA"/>
    <w:rsid w:val="00033B1A"/>
    <w:rsid w:val="00034692"/>
    <w:rsid w:val="000358EA"/>
    <w:rsid w:val="00035D4B"/>
    <w:rsid w:val="00036231"/>
    <w:rsid w:val="00036E60"/>
    <w:rsid w:val="0003766E"/>
    <w:rsid w:val="00037FF8"/>
    <w:rsid w:val="000406DF"/>
    <w:rsid w:val="00040738"/>
    <w:rsid w:val="00040A76"/>
    <w:rsid w:val="00041901"/>
    <w:rsid w:val="0004208D"/>
    <w:rsid w:val="00042179"/>
    <w:rsid w:val="000423CB"/>
    <w:rsid w:val="000424FA"/>
    <w:rsid w:val="00043562"/>
    <w:rsid w:val="00043F73"/>
    <w:rsid w:val="000441CA"/>
    <w:rsid w:val="00044B24"/>
    <w:rsid w:val="000454BF"/>
    <w:rsid w:val="00046380"/>
    <w:rsid w:val="00047A68"/>
    <w:rsid w:val="0005084D"/>
    <w:rsid w:val="00051A97"/>
    <w:rsid w:val="0005285E"/>
    <w:rsid w:val="00052C41"/>
    <w:rsid w:val="000530CB"/>
    <w:rsid w:val="00053508"/>
    <w:rsid w:val="00053A8D"/>
    <w:rsid w:val="00054347"/>
    <w:rsid w:val="00054804"/>
    <w:rsid w:val="000557A8"/>
    <w:rsid w:val="00055C7F"/>
    <w:rsid w:val="00057122"/>
    <w:rsid w:val="000571CF"/>
    <w:rsid w:val="0005760A"/>
    <w:rsid w:val="0005771F"/>
    <w:rsid w:val="00057C43"/>
    <w:rsid w:val="00060061"/>
    <w:rsid w:val="0006081D"/>
    <w:rsid w:val="000610DA"/>
    <w:rsid w:val="0006180B"/>
    <w:rsid w:val="00062FDB"/>
    <w:rsid w:val="00063960"/>
    <w:rsid w:val="00064BE0"/>
    <w:rsid w:val="00064D68"/>
    <w:rsid w:val="00065469"/>
    <w:rsid w:val="00065847"/>
    <w:rsid w:val="00065E59"/>
    <w:rsid w:val="0006676C"/>
    <w:rsid w:val="00071106"/>
    <w:rsid w:val="000717A2"/>
    <w:rsid w:val="00071869"/>
    <w:rsid w:val="00072B08"/>
    <w:rsid w:val="00073F45"/>
    <w:rsid w:val="00074F44"/>
    <w:rsid w:val="000757D2"/>
    <w:rsid w:val="00075805"/>
    <w:rsid w:val="0007659D"/>
    <w:rsid w:val="00076988"/>
    <w:rsid w:val="0007756A"/>
    <w:rsid w:val="00077F68"/>
    <w:rsid w:val="000801B8"/>
    <w:rsid w:val="0008023F"/>
    <w:rsid w:val="00081182"/>
    <w:rsid w:val="000812DB"/>
    <w:rsid w:val="00081866"/>
    <w:rsid w:val="00082158"/>
    <w:rsid w:val="0008232C"/>
    <w:rsid w:val="00082A84"/>
    <w:rsid w:val="00082B9E"/>
    <w:rsid w:val="0008346B"/>
    <w:rsid w:val="00084037"/>
    <w:rsid w:val="000841BF"/>
    <w:rsid w:val="000843D8"/>
    <w:rsid w:val="00084B50"/>
    <w:rsid w:val="00085242"/>
    <w:rsid w:val="00085780"/>
    <w:rsid w:val="00086DF4"/>
    <w:rsid w:val="00087216"/>
    <w:rsid w:val="00087E2D"/>
    <w:rsid w:val="000904DD"/>
    <w:rsid w:val="000905E9"/>
    <w:rsid w:val="00090FE6"/>
    <w:rsid w:val="00092843"/>
    <w:rsid w:val="00092DC9"/>
    <w:rsid w:val="00094702"/>
    <w:rsid w:val="0009553C"/>
    <w:rsid w:val="0009558A"/>
    <w:rsid w:val="00096336"/>
    <w:rsid w:val="00096370"/>
    <w:rsid w:val="0009699D"/>
    <w:rsid w:val="00097187"/>
    <w:rsid w:val="00097C0C"/>
    <w:rsid w:val="00097C31"/>
    <w:rsid w:val="000A00A3"/>
    <w:rsid w:val="000A011C"/>
    <w:rsid w:val="000A0BB5"/>
    <w:rsid w:val="000A138F"/>
    <w:rsid w:val="000A1922"/>
    <w:rsid w:val="000A1B9F"/>
    <w:rsid w:val="000A1BC5"/>
    <w:rsid w:val="000A1E6E"/>
    <w:rsid w:val="000A226D"/>
    <w:rsid w:val="000A24AF"/>
    <w:rsid w:val="000A278E"/>
    <w:rsid w:val="000A2E06"/>
    <w:rsid w:val="000A3242"/>
    <w:rsid w:val="000A3462"/>
    <w:rsid w:val="000A3D70"/>
    <w:rsid w:val="000A5F09"/>
    <w:rsid w:val="000A648C"/>
    <w:rsid w:val="000A69F3"/>
    <w:rsid w:val="000A69F8"/>
    <w:rsid w:val="000A6DC0"/>
    <w:rsid w:val="000A7712"/>
    <w:rsid w:val="000B0A59"/>
    <w:rsid w:val="000B12E0"/>
    <w:rsid w:val="000B1879"/>
    <w:rsid w:val="000B32AC"/>
    <w:rsid w:val="000B3E70"/>
    <w:rsid w:val="000B5741"/>
    <w:rsid w:val="000B61D5"/>
    <w:rsid w:val="000B62AB"/>
    <w:rsid w:val="000B6527"/>
    <w:rsid w:val="000B6979"/>
    <w:rsid w:val="000B6A21"/>
    <w:rsid w:val="000B6A48"/>
    <w:rsid w:val="000B6E8F"/>
    <w:rsid w:val="000B77F0"/>
    <w:rsid w:val="000C023B"/>
    <w:rsid w:val="000C0480"/>
    <w:rsid w:val="000C1490"/>
    <w:rsid w:val="000C1A93"/>
    <w:rsid w:val="000C202F"/>
    <w:rsid w:val="000C250D"/>
    <w:rsid w:val="000C2B58"/>
    <w:rsid w:val="000C33B1"/>
    <w:rsid w:val="000C34F5"/>
    <w:rsid w:val="000C46CE"/>
    <w:rsid w:val="000C4713"/>
    <w:rsid w:val="000C4CC1"/>
    <w:rsid w:val="000C513A"/>
    <w:rsid w:val="000C5F2C"/>
    <w:rsid w:val="000C5FF1"/>
    <w:rsid w:val="000C7826"/>
    <w:rsid w:val="000D0141"/>
    <w:rsid w:val="000D02F1"/>
    <w:rsid w:val="000D1453"/>
    <w:rsid w:val="000D1C73"/>
    <w:rsid w:val="000D3791"/>
    <w:rsid w:val="000D399E"/>
    <w:rsid w:val="000D3B69"/>
    <w:rsid w:val="000D4372"/>
    <w:rsid w:val="000D450F"/>
    <w:rsid w:val="000D4AB2"/>
    <w:rsid w:val="000D63B6"/>
    <w:rsid w:val="000D702B"/>
    <w:rsid w:val="000D75ED"/>
    <w:rsid w:val="000D7D19"/>
    <w:rsid w:val="000D7EE9"/>
    <w:rsid w:val="000E023D"/>
    <w:rsid w:val="000E0B3C"/>
    <w:rsid w:val="000E132F"/>
    <w:rsid w:val="000E26B5"/>
    <w:rsid w:val="000E27EE"/>
    <w:rsid w:val="000E2983"/>
    <w:rsid w:val="000E3076"/>
    <w:rsid w:val="000E6370"/>
    <w:rsid w:val="000E6D20"/>
    <w:rsid w:val="000E6F41"/>
    <w:rsid w:val="000E7797"/>
    <w:rsid w:val="000F03DC"/>
    <w:rsid w:val="000F07B9"/>
    <w:rsid w:val="000F1500"/>
    <w:rsid w:val="000F2721"/>
    <w:rsid w:val="000F2DE5"/>
    <w:rsid w:val="000F46E4"/>
    <w:rsid w:val="000F5423"/>
    <w:rsid w:val="000F5DA8"/>
    <w:rsid w:val="000F6488"/>
    <w:rsid w:val="000F73A8"/>
    <w:rsid w:val="000F7C33"/>
    <w:rsid w:val="001014BE"/>
    <w:rsid w:val="00102DB8"/>
    <w:rsid w:val="00104660"/>
    <w:rsid w:val="00105693"/>
    <w:rsid w:val="00105A97"/>
    <w:rsid w:val="001060EB"/>
    <w:rsid w:val="001067EB"/>
    <w:rsid w:val="00106818"/>
    <w:rsid w:val="00107112"/>
    <w:rsid w:val="00107201"/>
    <w:rsid w:val="00107B20"/>
    <w:rsid w:val="001104DB"/>
    <w:rsid w:val="00112633"/>
    <w:rsid w:val="00112ABB"/>
    <w:rsid w:val="00112CE6"/>
    <w:rsid w:val="00113647"/>
    <w:rsid w:val="00113787"/>
    <w:rsid w:val="00113FBF"/>
    <w:rsid w:val="00114476"/>
    <w:rsid w:val="0011518A"/>
    <w:rsid w:val="00116373"/>
    <w:rsid w:val="00116BF0"/>
    <w:rsid w:val="001172C9"/>
    <w:rsid w:val="00117883"/>
    <w:rsid w:val="00117F82"/>
    <w:rsid w:val="00120BA0"/>
    <w:rsid w:val="00121F3A"/>
    <w:rsid w:val="00122438"/>
    <w:rsid w:val="001234BA"/>
    <w:rsid w:val="001237A6"/>
    <w:rsid w:val="00123846"/>
    <w:rsid w:val="00123A8D"/>
    <w:rsid w:val="00123E2A"/>
    <w:rsid w:val="00125A75"/>
    <w:rsid w:val="001260B7"/>
    <w:rsid w:val="0012647D"/>
    <w:rsid w:val="00126806"/>
    <w:rsid w:val="001269EB"/>
    <w:rsid w:val="00126CFB"/>
    <w:rsid w:val="00127347"/>
    <w:rsid w:val="00127557"/>
    <w:rsid w:val="00127BCC"/>
    <w:rsid w:val="00130117"/>
    <w:rsid w:val="00130401"/>
    <w:rsid w:val="00130521"/>
    <w:rsid w:val="00130DA9"/>
    <w:rsid w:val="001311E1"/>
    <w:rsid w:val="00131715"/>
    <w:rsid w:val="00132304"/>
    <w:rsid w:val="00132458"/>
    <w:rsid w:val="00132983"/>
    <w:rsid w:val="00132C82"/>
    <w:rsid w:val="001336F8"/>
    <w:rsid w:val="0013397E"/>
    <w:rsid w:val="001339FA"/>
    <w:rsid w:val="001346C1"/>
    <w:rsid w:val="00134A7D"/>
    <w:rsid w:val="001358E2"/>
    <w:rsid w:val="001368A3"/>
    <w:rsid w:val="00136BE7"/>
    <w:rsid w:val="00136E82"/>
    <w:rsid w:val="001371AC"/>
    <w:rsid w:val="00140516"/>
    <w:rsid w:val="00142817"/>
    <w:rsid w:val="00142EAD"/>
    <w:rsid w:val="00142FA4"/>
    <w:rsid w:val="00142FB6"/>
    <w:rsid w:val="00143602"/>
    <w:rsid w:val="001437AB"/>
    <w:rsid w:val="0014460F"/>
    <w:rsid w:val="00144672"/>
    <w:rsid w:val="00145D1E"/>
    <w:rsid w:val="00145D25"/>
    <w:rsid w:val="00146531"/>
    <w:rsid w:val="001467ED"/>
    <w:rsid w:val="0014723B"/>
    <w:rsid w:val="0014727F"/>
    <w:rsid w:val="001476DE"/>
    <w:rsid w:val="0015017E"/>
    <w:rsid w:val="001502FD"/>
    <w:rsid w:val="0015048D"/>
    <w:rsid w:val="0015120A"/>
    <w:rsid w:val="00151315"/>
    <w:rsid w:val="001526D5"/>
    <w:rsid w:val="0015284A"/>
    <w:rsid w:val="00153319"/>
    <w:rsid w:val="001533F8"/>
    <w:rsid w:val="001540D9"/>
    <w:rsid w:val="001550D2"/>
    <w:rsid w:val="001570BE"/>
    <w:rsid w:val="001571D2"/>
    <w:rsid w:val="00157945"/>
    <w:rsid w:val="0016085D"/>
    <w:rsid w:val="00160FAE"/>
    <w:rsid w:val="001617AC"/>
    <w:rsid w:val="00161894"/>
    <w:rsid w:val="00161A5E"/>
    <w:rsid w:val="00162228"/>
    <w:rsid w:val="00162895"/>
    <w:rsid w:val="00163002"/>
    <w:rsid w:val="00163055"/>
    <w:rsid w:val="00163696"/>
    <w:rsid w:val="0016404E"/>
    <w:rsid w:val="00164EEC"/>
    <w:rsid w:val="001652C3"/>
    <w:rsid w:val="00165347"/>
    <w:rsid w:val="00165AD0"/>
    <w:rsid w:val="00165DBD"/>
    <w:rsid w:val="001665C7"/>
    <w:rsid w:val="0016687A"/>
    <w:rsid w:val="00166F31"/>
    <w:rsid w:val="001706BB"/>
    <w:rsid w:val="00170925"/>
    <w:rsid w:val="00170A32"/>
    <w:rsid w:val="00171FA0"/>
    <w:rsid w:val="0017206C"/>
    <w:rsid w:val="00173077"/>
    <w:rsid w:val="0017308F"/>
    <w:rsid w:val="001734C7"/>
    <w:rsid w:val="00173827"/>
    <w:rsid w:val="001739AA"/>
    <w:rsid w:val="00173D42"/>
    <w:rsid w:val="00174042"/>
    <w:rsid w:val="001740BE"/>
    <w:rsid w:val="00175068"/>
    <w:rsid w:val="00175110"/>
    <w:rsid w:val="001753CC"/>
    <w:rsid w:val="001755B7"/>
    <w:rsid w:val="00175B0C"/>
    <w:rsid w:val="00175CC5"/>
    <w:rsid w:val="00175F60"/>
    <w:rsid w:val="00176429"/>
    <w:rsid w:val="00176551"/>
    <w:rsid w:val="00176AB9"/>
    <w:rsid w:val="00176C26"/>
    <w:rsid w:val="00177419"/>
    <w:rsid w:val="00177AB3"/>
    <w:rsid w:val="001800D7"/>
    <w:rsid w:val="00180620"/>
    <w:rsid w:val="00181ADC"/>
    <w:rsid w:val="00181F77"/>
    <w:rsid w:val="0018337A"/>
    <w:rsid w:val="00183BB9"/>
    <w:rsid w:val="00184C68"/>
    <w:rsid w:val="00184D01"/>
    <w:rsid w:val="00184ED7"/>
    <w:rsid w:val="00185356"/>
    <w:rsid w:val="00186CE3"/>
    <w:rsid w:val="001875E0"/>
    <w:rsid w:val="0019034E"/>
    <w:rsid w:val="00191071"/>
    <w:rsid w:val="00191C8D"/>
    <w:rsid w:val="00192121"/>
    <w:rsid w:val="001923E7"/>
    <w:rsid w:val="001926EB"/>
    <w:rsid w:val="001927C5"/>
    <w:rsid w:val="0019292D"/>
    <w:rsid w:val="001931B2"/>
    <w:rsid w:val="00193503"/>
    <w:rsid w:val="00193A62"/>
    <w:rsid w:val="00193E76"/>
    <w:rsid w:val="00195AC4"/>
    <w:rsid w:val="00195B57"/>
    <w:rsid w:val="001960B6"/>
    <w:rsid w:val="00196F96"/>
    <w:rsid w:val="001974F4"/>
    <w:rsid w:val="001A0139"/>
    <w:rsid w:val="001A01D9"/>
    <w:rsid w:val="001A0F9B"/>
    <w:rsid w:val="001A1F4F"/>
    <w:rsid w:val="001A2591"/>
    <w:rsid w:val="001A2C64"/>
    <w:rsid w:val="001A3306"/>
    <w:rsid w:val="001A381E"/>
    <w:rsid w:val="001A4CBA"/>
    <w:rsid w:val="001A5107"/>
    <w:rsid w:val="001A587D"/>
    <w:rsid w:val="001A69CB"/>
    <w:rsid w:val="001A6B7E"/>
    <w:rsid w:val="001A6E3A"/>
    <w:rsid w:val="001A722C"/>
    <w:rsid w:val="001A7367"/>
    <w:rsid w:val="001A7395"/>
    <w:rsid w:val="001A73A3"/>
    <w:rsid w:val="001B01E4"/>
    <w:rsid w:val="001B0441"/>
    <w:rsid w:val="001B1CAC"/>
    <w:rsid w:val="001B25F3"/>
    <w:rsid w:val="001B30B5"/>
    <w:rsid w:val="001B343F"/>
    <w:rsid w:val="001B34BC"/>
    <w:rsid w:val="001B34DA"/>
    <w:rsid w:val="001B3D8A"/>
    <w:rsid w:val="001B43D6"/>
    <w:rsid w:val="001B449E"/>
    <w:rsid w:val="001B4A9A"/>
    <w:rsid w:val="001B51AF"/>
    <w:rsid w:val="001B529A"/>
    <w:rsid w:val="001C03A8"/>
    <w:rsid w:val="001C171E"/>
    <w:rsid w:val="001C20F8"/>
    <w:rsid w:val="001C237C"/>
    <w:rsid w:val="001C23C6"/>
    <w:rsid w:val="001C2AB5"/>
    <w:rsid w:val="001C34D5"/>
    <w:rsid w:val="001C4046"/>
    <w:rsid w:val="001C51AF"/>
    <w:rsid w:val="001C528C"/>
    <w:rsid w:val="001C5B63"/>
    <w:rsid w:val="001C65FB"/>
    <w:rsid w:val="001C6A16"/>
    <w:rsid w:val="001C6DCC"/>
    <w:rsid w:val="001C72EE"/>
    <w:rsid w:val="001C73D5"/>
    <w:rsid w:val="001C752C"/>
    <w:rsid w:val="001D01E7"/>
    <w:rsid w:val="001D055D"/>
    <w:rsid w:val="001D0D42"/>
    <w:rsid w:val="001D1376"/>
    <w:rsid w:val="001D1E2E"/>
    <w:rsid w:val="001D22E1"/>
    <w:rsid w:val="001D2743"/>
    <w:rsid w:val="001D27E3"/>
    <w:rsid w:val="001D2AD2"/>
    <w:rsid w:val="001D313D"/>
    <w:rsid w:val="001D317F"/>
    <w:rsid w:val="001D3270"/>
    <w:rsid w:val="001D3813"/>
    <w:rsid w:val="001D6075"/>
    <w:rsid w:val="001D7558"/>
    <w:rsid w:val="001D77E0"/>
    <w:rsid w:val="001D797A"/>
    <w:rsid w:val="001D7B06"/>
    <w:rsid w:val="001E039F"/>
    <w:rsid w:val="001E1BDF"/>
    <w:rsid w:val="001E1C6F"/>
    <w:rsid w:val="001E26D2"/>
    <w:rsid w:val="001E3B6F"/>
    <w:rsid w:val="001E421B"/>
    <w:rsid w:val="001E45F6"/>
    <w:rsid w:val="001E4815"/>
    <w:rsid w:val="001E4EE7"/>
    <w:rsid w:val="001E64D7"/>
    <w:rsid w:val="001E66CE"/>
    <w:rsid w:val="001E691B"/>
    <w:rsid w:val="001E6C0A"/>
    <w:rsid w:val="001E6DE5"/>
    <w:rsid w:val="001E7171"/>
    <w:rsid w:val="001E7F30"/>
    <w:rsid w:val="001F0516"/>
    <w:rsid w:val="001F24D9"/>
    <w:rsid w:val="001F30F5"/>
    <w:rsid w:val="001F3784"/>
    <w:rsid w:val="001F44F4"/>
    <w:rsid w:val="001F4B35"/>
    <w:rsid w:val="001F551E"/>
    <w:rsid w:val="001F5F5A"/>
    <w:rsid w:val="001F67D2"/>
    <w:rsid w:val="001F7717"/>
    <w:rsid w:val="00200162"/>
    <w:rsid w:val="00200CF7"/>
    <w:rsid w:val="00201DF4"/>
    <w:rsid w:val="00202931"/>
    <w:rsid w:val="002034F5"/>
    <w:rsid w:val="0020415E"/>
    <w:rsid w:val="002041AA"/>
    <w:rsid w:val="00204B1A"/>
    <w:rsid w:val="00205250"/>
    <w:rsid w:val="0020606B"/>
    <w:rsid w:val="002070FC"/>
    <w:rsid w:val="00207191"/>
    <w:rsid w:val="002105F4"/>
    <w:rsid w:val="0021087A"/>
    <w:rsid w:val="00210888"/>
    <w:rsid w:val="00210A65"/>
    <w:rsid w:val="00210CAF"/>
    <w:rsid w:val="00210FE4"/>
    <w:rsid w:val="002114D8"/>
    <w:rsid w:val="0021155D"/>
    <w:rsid w:val="002116F5"/>
    <w:rsid w:val="00211BFA"/>
    <w:rsid w:val="00212781"/>
    <w:rsid w:val="00213739"/>
    <w:rsid w:val="00213D6C"/>
    <w:rsid w:val="00213DD4"/>
    <w:rsid w:val="002143C1"/>
    <w:rsid w:val="00215801"/>
    <w:rsid w:val="00215B38"/>
    <w:rsid w:val="00215EA9"/>
    <w:rsid w:val="002160AC"/>
    <w:rsid w:val="00216872"/>
    <w:rsid w:val="00216C0A"/>
    <w:rsid w:val="00216C41"/>
    <w:rsid w:val="0021775F"/>
    <w:rsid w:val="00217BE1"/>
    <w:rsid w:val="00217D66"/>
    <w:rsid w:val="00217F23"/>
    <w:rsid w:val="00217FC9"/>
    <w:rsid w:val="00220B02"/>
    <w:rsid w:val="00220B11"/>
    <w:rsid w:val="00221C3B"/>
    <w:rsid w:val="002228FE"/>
    <w:rsid w:val="00222B1F"/>
    <w:rsid w:val="00222C1D"/>
    <w:rsid w:val="00222DA2"/>
    <w:rsid w:val="0022356A"/>
    <w:rsid w:val="002241F8"/>
    <w:rsid w:val="00224B2D"/>
    <w:rsid w:val="00224DAA"/>
    <w:rsid w:val="002250B1"/>
    <w:rsid w:val="002251F6"/>
    <w:rsid w:val="00225C19"/>
    <w:rsid w:val="00225D69"/>
    <w:rsid w:val="00225DD8"/>
    <w:rsid w:val="00226F49"/>
    <w:rsid w:val="0022707C"/>
    <w:rsid w:val="0023163D"/>
    <w:rsid w:val="00232734"/>
    <w:rsid w:val="00232840"/>
    <w:rsid w:val="00232A56"/>
    <w:rsid w:val="00232D4F"/>
    <w:rsid w:val="00232E12"/>
    <w:rsid w:val="0023347B"/>
    <w:rsid w:val="00234636"/>
    <w:rsid w:val="002367F6"/>
    <w:rsid w:val="002371FE"/>
    <w:rsid w:val="00237209"/>
    <w:rsid w:val="0023775D"/>
    <w:rsid w:val="00237764"/>
    <w:rsid w:val="00237BD0"/>
    <w:rsid w:val="00240DEE"/>
    <w:rsid w:val="0024145A"/>
    <w:rsid w:val="00241F10"/>
    <w:rsid w:val="002421CE"/>
    <w:rsid w:val="0024232A"/>
    <w:rsid w:val="0024252C"/>
    <w:rsid w:val="0024282A"/>
    <w:rsid w:val="00242FD4"/>
    <w:rsid w:val="00243413"/>
    <w:rsid w:val="00243815"/>
    <w:rsid w:val="00243C27"/>
    <w:rsid w:val="00244923"/>
    <w:rsid w:val="00245F6C"/>
    <w:rsid w:val="002460C9"/>
    <w:rsid w:val="0024613D"/>
    <w:rsid w:val="002467B3"/>
    <w:rsid w:val="00246ACF"/>
    <w:rsid w:val="002471EC"/>
    <w:rsid w:val="002474D3"/>
    <w:rsid w:val="00247604"/>
    <w:rsid w:val="00247761"/>
    <w:rsid w:val="00247A70"/>
    <w:rsid w:val="00247D95"/>
    <w:rsid w:val="00250883"/>
    <w:rsid w:val="00250AAC"/>
    <w:rsid w:val="00250E26"/>
    <w:rsid w:val="00251A90"/>
    <w:rsid w:val="00251D4F"/>
    <w:rsid w:val="00251D51"/>
    <w:rsid w:val="0025271E"/>
    <w:rsid w:val="002533AE"/>
    <w:rsid w:val="00253942"/>
    <w:rsid w:val="00253FF7"/>
    <w:rsid w:val="00254209"/>
    <w:rsid w:val="00254D83"/>
    <w:rsid w:val="00255506"/>
    <w:rsid w:val="002557AA"/>
    <w:rsid w:val="00255A7A"/>
    <w:rsid w:val="00256499"/>
    <w:rsid w:val="00256E5F"/>
    <w:rsid w:val="002574EB"/>
    <w:rsid w:val="00257689"/>
    <w:rsid w:val="002577C7"/>
    <w:rsid w:val="00257E11"/>
    <w:rsid w:val="00260475"/>
    <w:rsid w:val="0026066C"/>
    <w:rsid w:val="002607C1"/>
    <w:rsid w:val="002612A3"/>
    <w:rsid w:val="002615AD"/>
    <w:rsid w:val="00262C83"/>
    <w:rsid w:val="002641BB"/>
    <w:rsid w:val="002646D1"/>
    <w:rsid w:val="00264C05"/>
    <w:rsid w:val="002651BD"/>
    <w:rsid w:val="00265985"/>
    <w:rsid w:val="00265EC9"/>
    <w:rsid w:val="00266030"/>
    <w:rsid w:val="002661FD"/>
    <w:rsid w:val="002669F3"/>
    <w:rsid w:val="002677BB"/>
    <w:rsid w:val="00267B7D"/>
    <w:rsid w:val="00270DA1"/>
    <w:rsid w:val="00270E6F"/>
    <w:rsid w:val="0027111A"/>
    <w:rsid w:val="0027133B"/>
    <w:rsid w:val="00271400"/>
    <w:rsid w:val="00271485"/>
    <w:rsid w:val="0027159D"/>
    <w:rsid w:val="002728E3"/>
    <w:rsid w:val="00272DC8"/>
    <w:rsid w:val="00273249"/>
    <w:rsid w:val="00273D08"/>
    <w:rsid w:val="002749FE"/>
    <w:rsid w:val="002753CB"/>
    <w:rsid w:val="0027610B"/>
    <w:rsid w:val="002765F8"/>
    <w:rsid w:val="00276627"/>
    <w:rsid w:val="0027696C"/>
    <w:rsid w:val="00276BAB"/>
    <w:rsid w:val="002776E7"/>
    <w:rsid w:val="00277B61"/>
    <w:rsid w:val="00277DA7"/>
    <w:rsid w:val="0028037C"/>
    <w:rsid w:val="002804E7"/>
    <w:rsid w:val="00280D83"/>
    <w:rsid w:val="00280E19"/>
    <w:rsid w:val="00281452"/>
    <w:rsid w:val="00281A80"/>
    <w:rsid w:val="00281AB4"/>
    <w:rsid w:val="00281BC3"/>
    <w:rsid w:val="00281FB5"/>
    <w:rsid w:val="00282196"/>
    <w:rsid w:val="00282305"/>
    <w:rsid w:val="002826A7"/>
    <w:rsid w:val="00282833"/>
    <w:rsid w:val="00282890"/>
    <w:rsid w:val="00282C19"/>
    <w:rsid w:val="0028368E"/>
    <w:rsid w:val="002837E9"/>
    <w:rsid w:val="002860AD"/>
    <w:rsid w:val="002862D2"/>
    <w:rsid w:val="00286E48"/>
    <w:rsid w:val="00286F29"/>
    <w:rsid w:val="00286F48"/>
    <w:rsid w:val="00287443"/>
    <w:rsid w:val="002876AA"/>
    <w:rsid w:val="00287A23"/>
    <w:rsid w:val="00290289"/>
    <w:rsid w:val="00290789"/>
    <w:rsid w:val="00290A0D"/>
    <w:rsid w:val="00290B93"/>
    <w:rsid w:val="00290E23"/>
    <w:rsid w:val="002912F9"/>
    <w:rsid w:val="00291379"/>
    <w:rsid w:val="00291746"/>
    <w:rsid w:val="0029182F"/>
    <w:rsid w:val="00291ADD"/>
    <w:rsid w:val="00292363"/>
    <w:rsid w:val="002928BD"/>
    <w:rsid w:val="00292FB2"/>
    <w:rsid w:val="00292FBD"/>
    <w:rsid w:val="00293D40"/>
    <w:rsid w:val="00293E2E"/>
    <w:rsid w:val="00293EE1"/>
    <w:rsid w:val="00295678"/>
    <w:rsid w:val="002957C2"/>
    <w:rsid w:val="00295C7B"/>
    <w:rsid w:val="0029685F"/>
    <w:rsid w:val="00296EE1"/>
    <w:rsid w:val="002972F5"/>
    <w:rsid w:val="00297610"/>
    <w:rsid w:val="002A1555"/>
    <w:rsid w:val="002A16FC"/>
    <w:rsid w:val="002A18EC"/>
    <w:rsid w:val="002A19AE"/>
    <w:rsid w:val="002A1B12"/>
    <w:rsid w:val="002A1E3E"/>
    <w:rsid w:val="002A20AB"/>
    <w:rsid w:val="002A2248"/>
    <w:rsid w:val="002A23D5"/>
    <w:rsid w:val="002A247E"/>
    <w:rsid w:val="002A2FEE"/>
    <w:rsid w:val="002A379B"/>
    <w:rsid w:val="002A37D5"/>
    <w:rsid w:val="002A45CE"/>
    <w:rsid w:val="002A58CD"/>
    <w:rsid w:val="002A6A43"/>
    <w:rsid w:val="002A6BE1"/>
    <w:rsid w:val="002A6D04"/>
    <w:rsid w:val="002B0BD1"/>
    <w:rsid w:val="002B0C2F"/>
    <w:rsid w:val="002B1220"/>
    <w:rsid w:val="002B2386"/>
    <w:rsid w:val="002B2651"/>
    <w:rsid w:val="002B2E23"/>
    <w:rsid w:val="002B3840"/>
    <w:rsid w:val="002B44AD"/>
    <w:rsid w:val="002B48FA"/>
    <w:rsid w:val="002B4CC1"/>
    <w:rsid w:val="002B56F6"/>
    <w:rsid w:val="002B5707"/>
    <w:rsid w:val="002B5C60"/>
    <w:rsid w:val="002B7332"/>
    <w:rsid w:val="002B7A8E"/>
    <w:rsid w:val="002C0715"/>
    <w:rsid w:val="002C08B8"/>
    <w:rsid w:val="002C0CBE"/>
    <w:rsid w:val="002C12A6"/>
    <w:rsid w:val="002C1575"/>
    <w:rsid w:val="002C15D9"/>
    <w:rsid w:val="002C1D75"/>
    <w:rsid w:val="002C2018"/>
    <w:rsid w:val="002C2297"/>
    <w:rsid w:val="002C37E3"/>
    <w:rsid w:val="002C3BFA"/>
    <w:rsid w:val="002C50AD"/>
    <w:rsid w:val="002C651C"/>
    <w:rsid w:val="002C67F1"/>
    <w:rsid w:val="002C6BFE"/>
    <w:rsid w:val="002C6F2E"/>
    <w:rsid w:val="002C7C41"/>
    <w:rsid w:val="002C7CC5"/>
    <w:rsid w:val="002D0622"/>
    <w:rsid w:val="002D0E7E"/>
    <w:rsid w:val="002D0FBC"/>
    <w:rsid w:val="002D314B"/>
    <w:rsid w:val="002D351C"/>
    <w:rsid w:val="002D358F"/>
    <w:rsid w:val="002D3BB3"/>
    <w:rsid w:val="002D5735"/>
    <w:rsid w:val="002D6149"/>
    <w:rsid w:val="002D6511"/>
    <w:rsid w:val="002D6585"/>
    <w:rsid w:val="002D65DB"/>
    <w:rsid w:val="002D7171"/>
    <w:rsid w:val="002D722F"/>
    <w:rsid w:val="002D794F"/>
    <w:rsid w:val="002D7BBF"/>
    <w:rsid w:val="002D7BFA"/>
    <w:rsid w:val="002D7D10"/>
    <w:rsid w:val="002D7D5E"/>
    <w:rsid w:val="002E1B4E"/>
    <w:rsid w:val="002E214E"/>
    <w:rsid w:val="002E27DA"/>
    <w:rsid w:val="002E2AF5"/>
    <w:rsid w:val="002E3C95"/>
    <w:rsid w:val="002E4003"/>
    <w:rsid w:val="002E4785"/>
    <w:rsid w:val="002E4AD9"/>
    <w:rsid w:val="002E5111"/>
    <w:rsid w:val="002E57C0"/>
    <w:rsid w:val="002E5CEC"/>
    <w:rsid w:val="002E61F4"/>
    <w:rsid w:val="002E716E"/>
    <w:rsid w:val="002E7C0F"/>
    <w:rsid w:val="002F0122"/>
    <w:rsid w:val="002F087B"/>
    <w:rsid w:val="002F0E0F"/>
    <w:rsid w:val="002F0F83"/>
    <w:rsid w:val="002F1007"/>
    <w:rsid w:val="002F1B12"/>
    <w:rsid w:val="002F1D29"/>
    <w:rsid w:val="002F212A"/>
    <w:rsid w:val="002F21AA"/>
    <w:rsid w:val="002F21DB"/>
    <w:rsid w:val="002F2405"/>
    <w:rsid w:val="002F24B2"/>
    <w:rsid w:val="002F278C"/>
    <w:rsid w:val="002F35E3"/>
    <w:rsid w:val="002F3AD2"/>
    <w:rsid w:val="002F484F"/>
    <w:rsid w:val="002F4C1E"/>
    <w:rsid w:val="002F4F9D"/>
    <w:rsid w:val="002F5714"/>
    <w:rsid w:val="002F6A28"/>
    <w:rsid w:val="002F6E46"/>
    <w:rsid w:val="002F6E55"/>
    <w:rsid w:val="002F6EFB"/>
    <w:rsid w:val="002F6F50"/>
    <w:rsid w:val="00300C37"/>
    <w:rsid w:val="003012B1"/>
    <w:rsid w:val="00301606"/>
    <w:rsid w:val="0030168C"/>
    <w:rsid w:val="00302071"/>
    <w:rsid w:val="0030246E"/>
    <w:rsid w:val="00302595"/>
    <w:rsid w:val="00302693"/>
    <w:rsid w:val="00302EBD"/>
    <w:rsid w:val="003030EF"/>
    <w:rsid w:val="003035FB"/>
    <w:rsid w:val="00303842"/>
    <w:rsid w:val="00303E0E"/>
    <w:rsid w:val="003045F6"/>
    <w:rsid w:val="00304764"/>
    <w:rsid w:val="00305044"/>
    <w:rsid w:val="00305A01"/>
    <w:rsid w:val="00305C8F"/>
    <w:rsid w:val="0030627D"/>
    <w:rsid w:val="0030670A"/>
    <w:rsid w:val="00306B53"/>
    <w:rsid w:val="00306D18"/>
    <w:rsid w:val="0030797E"/>
    <w:rsid w:val="00310770"/>
    <w:rsid w:val="00311017"/>
    <w:rsid w:val="00311213"/>
    <w:rsid w:val="00311600"/>
    <w:rsid w:val="00311F7E"/>
    <w:rsid w:val="00313EBB"/>
    <w:rsid w:val="003148F0"/>
    <w:rsid w:val="00315705"/>
    <w:rsid w:val="00315CE8"/>
    <w:rsid w:val="00315FDA"/>
    <w:rsid w:val="00317042"/>
    <w:rsid w:val="00317606"/>
    <w:rsid w:val="00317D99"/>
    <w:rsid w:val="00317E46"/>
    <w:rsid w:val="00320618"/>
    <w:rsid w:val="00321135"/>
    <w:rsid w:val="00321707"/>
    <w:rsid w:val="00321E23"/>
    <w:rsid w:val="0032285A"/>
    <w:rsid w:val="00322CF3"/>
    <w:rsid w:val="0032357D"/>
    <w:rsid w:val="00323BEF"/>
    <w:rsid w:val="00324F1A"/>
    <w:rsid w:val="00325ABD"/>
    <w:rsid w:val="003265BE"/>
    <w:rsid w:val="00326ACA"/>
    <w:rsid w:val="00327294"/>
    <w:rsid w:val="003273EC"/>
    <w:rsid w:val="003306B9"/>
    <w:rsid w:val="0033093D"/>
    <w:rsid w:val="00335B93"/>
    <w:rsid w:val="00335C16"/>
    <w:rsid w:val="00336DE2"/>
    <w:rsid w:val="00336DF9"/>
    <w:rsid w:val="0033702A"/>
    <w:rsid w:val="0033755E"/>
    <w:rsid w:val="00340515"/>
    <w:rsid w:val="00340561"/>
    <w:rsid w:val="00342F01"/>
    <w:rsid w:val="00342FCB"/>
    <w:rsid w:val="00343606"/>
    <w:rsid w:val="00343E76"/>
    <w:rsid w:val="003456E8"/>
    <w:rsid w:val="003457B2"/>
    <w:rsid w:val="003464E1"/>
    <w:rsid w:val="00346B39"/>
    <w:rsid w:val="00350013"/>
    <w:rsid w:val="003504A8"/>
    <w:rsid w:val="00351D5A"/>
    <w:rsid w:val="00352049"/>
    <w:rsid w:val="0035207A"/>
    <w:rsid w:val="003522A4"/>
    <w:rsid w:val="003523D8"/>
    <w:rsid w:val="00352570"/>
    <w:rsid w:val="00353AA8"/>
    <w:rsid w:val="003541B6"/>
    <w:rsid w:val="003541B8"/>
    <w:rsid w:val="00356ADE"/>
    <w:rsid w:val="00356C6E"/>
    <w:rsid w:val="00357351"/>
    <w:rsid w:val="00357925"/>
    <w:rsid w:val="00357C5A"/>
    <w:rsid w:val="003601ED"/>
    <w:rsid w:val="00360A11"/>
    <w:rsid w:val="00360DF8"/>
    <w:rsid w:val="003613DF"/>
    <w:rsid w:val="00362043"/>
    <w:rsid w:val="00362061"/>
    <w:rsid w:val="00362152"/>
    <w:rsid w:val="00362517"/>
    <w:rsid w:val="00362529"/>
    <w:rsid w:val="00362726"/>
    <w:rsid w:val="0036295F"/>
    <w:rsid w:val="00362960"/>
    <w:rsid w:val="00363593"/>
    <w:rsid w:val="00363E78"/>
    <w:rsid w:val="00364B9B"/>
    <w:rsid w:val="00364F5F"/>
    <w:rsid w:val="003651F5"/>
    <w:rsid w:val="00365E70"/>
    <w:rsid w:val="00366063"/>
    <w:rsid w:val="003661D5"/>
    <w:rsid w:val="00366E00"/>
    <w:rsid w:val="00366EC6"/>
    <w:rsid w:val="003677C4"/>
    <w:rsid w:val="00367C23"/>
    <w:rsid w:val="00370384"/>
    <w:rsid w:val="003703BC"/>
    <w:rsid w:val="0037075C"/>
    <w:rsid w:val="00371D48"/>
    <w:rsid w:val="003734F7"/>
    <w:rsid w:val="003736BE"/>
    <w:rsid w:val="003742CA"/>
    <w:rsid w:val="00374348"/>
    <w:rsid w:val="0037456C"/>
    <w:rsid w:val="00375362"/>
    <w:rsid w:val="00375898"/>
    <w:rsid w:val="003761F5"/>
    <w:rsid w:val="003765BB"/>
    <w:rsid w:val="00376BC8"/>
    <w:rsid w:val="00376C16"/>
    <w:rsid w:val="00380EFE"/>
    <w:rsid w:val="00380F27"/>
    <w:rsid w:val="00382773"/>
    <w:rsid w:val="00383D6D"/>
    <w:rsid w:val="00383F7C"/>
    <w:rsid w:val="00384166"/>
    <w:rsid w:val="00384534"/>
    <w:rsid w:val="00384B25"/>
    <w:rsid w:val="00385746"/>
    <w:rsid w:val="003857B1"/>
    <w:rsid w:val="00385C15"/>
    <w:rsid w:val="003863EB"/>
    <w:rsid w:val="00386658"/>
    <w:rsid w:val="00386916"/>
    <w:rsid w:val="003905FA"/>
    <w:rsid w:val="00390A77"/>
    <w:rsid w:val="003919A6"/>
    <w:rsid w:val="0039332B"/>
    <w:rsid w:val="00393595"/>
    <w:rsid w:val="0039362B"/>
    <w:rsid w:val="00393A07"/>
    <w:rsid w:val="00393EEF"/>
    <w:rsid w:val="00394A0A"/>
    <w:rsid w:val="00395AF2"/>
    <w:rsid w:val="0039635F"/>
    <w:rsid w:val="0039644F"/>
    <w:rsid w:val="00396FF7"/>
    <w:rsid w:val="003971A6"/>
    <w:rsid w:val="00397431"/>
    <w:rsid w:val="00397716"/>
    <w:rsid w:val="003979B6"/>
    <w:rsid w:val="003979EB"/>
    <w:rsid w:val="003A07BB"/>
    <w:rsid w:val="003A10AC"/>
    <w:rsid w:val="003A1762"/>
    <w:rsid w:val="003A1CC3"/>
    <w:rsid w:val="003A2106"/>
    <w:rsid w:val="003A2407"/>
    <w:rsid w:val="003A27DE"/>
    <w:rsid w:val="003A2F3B"/>
    <w:rsid w:val="003A3118"/>
    <w:rsid w:val="003A3C93"/>
    <w:rsid w:val="003A3DB3"/>
    <w:rsid w:val="003A42B9"/>
    <w:rsid w:val="003A472A"/>
    <w:rsid w:val="003A58A2"/>
    <w:rsid w:val="003A5D8B"/>
    <w:rsid w:val="003A5F63"/>
    <w:rsid w:val="003A5F67"/>
    <w:rsid w:val="003A62A6"/>
    <w:rsid w:val="003A65A6"/>
    <w:rsid w:val="003A65EC"/>
    <w:rsid w:val="003A6D7D"/>
    <w:rsid w:val="003A7093"/>
    <w:rsid w:val="003A7279"/>
    <w:rsid w:val="003A79C0"/>
    <w:rsid w:val="003A7AB9"/>
    <w:rsid w:val="003B0503"/>
    <w:rsid w:val="003B0597"/>
    <w:rsid w:val="003B09AB"/>
    <w:rsid w:val="003B16D7"/>
    <w:rsid w:val="003B1F37"/>
    <w:rsid w:val="003B20FC"/>
    <w:rsid w:val="003B22A5"/>
    <w:rsid w:val="003B2B5F"/>
    <w:rsid w:val="003B30EF"/>
    <w:rsid w:val="003B38C1"/>
    <w:rsid w:val="003B4175"/>
    <w:rsid w:val="003B5722"/>
    <w:rsid w:val="003B6119"/>
    <w:rsid w:val="003B6C6F"/>
    <w:rsid w:val="003B6D30"/>
    <w:rsid w:val="003B6D59"/>
    <w:rsid w:val="003B71FF"/>
    <w:rsid w:val="003B7B72"/>
    <w:rsid w:val="003B7BAE"/>
    <w:rsid w:val="003B7C35"/>
    <w:rsid w:val="003B7E32"/>
    <w:rsid w:val="003C154B"/>
    <w:rsid w:val="003C15D9"/>
    <w:rsid w:val="003C18AD"/>
    <w:rsid w:val="003C190F"/>
    <w:rsid w:val="003C1A6E"/>
    <w:rsid w:val="003C2A02"/>
    <w:rsid w:val="003C378A"/>
    <w:rsid w:val="003C4143"/>
    <w:rsid w:val="003C42CB"/>
    <w:rsid w:val="003C443E"/>
    <w:rsid w:val="003C44E6"/>
    <w:rsid w:val="003C484F"/>
    <w:rsid w:val="003C4F85"/>
    <w:rsid w:val="003C6F4B"/>
    <w:rsid w:val="003C7351"/>
    <w:rsid w:val="003C74A9"/>
    <w:rsid w:val="003C7930"/>
    <w:rsid w:val="003C7FD4"/>
    <w:rsid w:val="003D055F"/>
    <w:rsid w:val="003D096D"/>
    <w:rsid w:val="003D0FBD"/>
    <w:rsid w:val="003D112E"/>
    <w:rsid w:val="003D2017"/>
    <w:rsid w:val="003D2924"/>
    <w:rsid w:val="003D422F"/>
    <w:rsid w:val="003D65C6"/>
    <w:rsid w:val="003D699B"/>
    <w:rsid w:val="003D6AED"/>
    <w:rsid w:val="003D79C9"/>
    <w:rsid w:val="003D7C23"/>
    <w:rsid w:val="003E0204"/>
    <w:rsid w:val="003E0352"/>
    <w:rsid w:val="003E0A2B"/>
    <w:rsid w:val="003E1431"/>
    <w:rsid w:val="003E1DF9"/>
    <w:rsid w:val="003E1F7F"/>
    <w:rsid w:val="003E2BD7"/>
    <w:rsid w:val="003E31E9"/>
    <w:rsid w:val="003E34C1"/>
    <w:rsid w:val="003E4047"/>
    <w:rsid w:val="003E4B22"/>
    <w:rsid w:val="003E5683"/>
    <w:rsid w:val="003E5942"/>
    <w:rsid w:val="003E5D27"/>
    <w:rsid w:val="003E5F89"/>
    <w:rsid w:val="003E61DA"/>
    <w:rsid w:val="003E6C1C"/>
    <w:rsid w:val="003E742F"/>
    <w:rsid w:val="003F023D"/>
    <w:rsid w:val="003F13FB"/>
    <w:rsid w:val="003F14AB"/>
    <w:rsid w:val="003F1D90"/>
    <w:rsid w:val="003F2021"/>
    <w:rsid w:val="003F2754"/>
    <w:rsid w:val="003F31DB"/>
    <w:rsid w:val="003F37F1"/>
    <w:rsid w:val="003F3B4E"/>
    <w:rsid w:val="003F44E2"/>
    <w:rsid w:val="003F4694"/>
    <w:rsid w:val="003F5681"/>
    <w:rsid w:val="003F5F12"/>
    <w:rsid w:val="003F6340"/>
    <w:rsid w:val="003F6541"/>
    <w:rsid w:val="003F6BE1"/>
    <w:rsid w:val="003F74B5"/>
    <w:rsid w:val="0040013E"/>
    <w:rsid w:val="004002AA"/>
    <w:rsid w:val="004002EF"/>
    <w:rsid w:val="00400F94"/>
    <w:rsid w:val="004012A2"/>
    <w:rsid w:val="00401818"/>
    <w:rsid w:val="00401D81"/>
    <w:rsid w:val="00401F00"/>
    <w:rsid w:val="0040225D"/>
    <w:rsid w:val="004026C4"/>
    <w:rsid w:val="004032BA"/>
    <w:rsid w:val="0040335E"/>
    <w:rsid w:val="004039F3"/>
    <w:rsid w:val="00404535"/>
    <w:rsid w:val="0040514B"/>
    <w:rsid w:val="00405A1D"/>
    <w:rsid w:val="004062F3"/>
    <w:rsid w:val="004063C9"/>
    <w:rsid w:val="004066A7"/>
    <w:rsid w:val="00406A9D"/>
    <w:rsid w:val="00406AB2"/>
    <w:rsid w:val="00406F9D"/>
    <w:rsid w:val="004075D6"/>
    <w:rsid w:val="0040778E"/>
    <w:rsid w:val="00407B9C"/>
    <w:rsid w:val="00407C20"/>
    <w:rsid w:val="00407C81"/>
    <w:rsid w:val="00410045"/>
    <w:rsid w:val="00410AAE"/>
    <w:rsid w:val="00411DCC"/>
    <w:rsid w:val="00411F7F"/>
    <w:rsid w:val="004124DA"/>
    <w:rsid w:val="004124DE"/>
    <w:rsid w:val="00412E07"/>
    <w:rsid w:val="004136D8"/>
    <w:rsid w:val="00413E9D"/>
    <w:rsid w:val="00414B1C"/>
    <w:rsid w:val="00414D23"/>
    <w:rsid w:val="004162ED"/>
    <w:rsid w:val="00416A39"/>
    <w:rsid w:val="0042002A"/>
    <w:rsid w:val="00420606"/>
    <w:rsid w:val="00420A98"/>
    <w:rsid w:val="0042105E"/>
    <w:rsid w:val="004218E0"/>
    <w:rsid w:val="00421E2F"/>
    <w:rsid w:val="00422352"/>
    <w:rsid w:val="00423C0A"/>
    <w:rsid w:val="00424730"/>
    <w:rsid w:val="00424764"/>
    <w:rsid w:val="00425847"/>
    <w:rsid w:val="00425C99"/>
    <w:rsid w:val="00425FEE"/>
    <w:rsid w:val="004263DE"/>
    <w:rsid w:val="0042679C"/>
    <w:rsid w:val="004268C6"/>
    <w:rsid w:val="0042713A"/>
    <w:rsid w:val="00427B0B"/>
    <w:rsid w:val="004303C7"/>
    <w:rsid w:val="004307F4"/>
    <w:rsid w:val="00430CFE"/>
    <w:rsid w:val="00430E47"/>
    <w:rsid w:val="0043105D"/>
    <w:rsid w:val="004311D7"/>
    <w:rsid w:val="00431325"/>
    <w:rsid w:val="00431921"/>
    <w:rsid w:val="004323ED"/>
    <w:rsid w:val="0043249B"/>
    <w:rsid w:val="00433117"/>
    <w:rsid w:val="00433318"/>
    <w:rsid w:val="00433A79"/>
    <w:rsid w:val="00434757"/>
    <w:rsid w:val="004347D5"/>
    <w:rsid w:val="00434B75"/>
    <w:rsid w:val="00435594"/>
    <w:rsid w:val="00435CF4"/>
    <w:rsid w:val="00435DC6"/>
    <w:rsid w:val="004362A3"/>
    <w:rsid w:val="0043697D"/>
    <w:rsid w:val="00436E75"/>
    <w:rsid w:val="004373AA"/>
    <w:rsid w:val="00437D77"/>
    <w:rsid w:val="0044051F"/>
    <w:rsid w:val="0044061F"/>
    <w:rsid w:val="00440812"/>
    <w:rsid w:val="00440C04"/>
    <w:rsid w:val="00440EB1"/>
    <w:rsid w:val="004414D1"/>
    <w:rsid w:val="00441A67"/>
    <w:rsid w:val="004427E5"/>
    <w:rsid w:val="004438D0"/>
    <w:rsid w:val="0044470B"/>
    <w:rsid w:val="00444C8C"/>
    <w:rsid w:val="00444E8C"/>
    <w:rsid w:val="0044601E"/>
    <w:rsid w:val="0044635D"/>
    <w:rsid w:val="004467A4"/>
    <w:rsid w:val="00446A39"/>
    <w:rsid w:val="00446D8D"/>
    <w:rsid w:val="00446DDF"/>
    <w:rsid w:val="00446FDD"/>
    <w:rsid w:val="004472E4"/>
    <w:rsid w:val="004473E0"/>
    <w:rsid w:val="00447B9E"/>
    <w:rsid w:val="00450210"/>
    <w:rsid w:val="00450BE1"/>
    <w:rsid w:val="004511DA"/>
    <w:rsid w:val="00451220"/>
    <w:rsid w:val="00451AB0"/>
    <w:rsid w:val="00452D5B"/>
    <w:rsid w:val="00453BC5"/>
    <w:rsid w:val="00454E43"/>
    <w:rsid w:val="00456B3C"/>
    <w:rsid w:val="004574EB"/>
    <w:rsid w:val="004609C7"/>
    <w:rsid w:val="004619C0"/>
    <w:rsid w:val="00461A7D"/>
    <w:rsid w:val="00462053"/>
    <w:rsid w:val="004621AD"/>
    <w:rsid w:val="00463240"/>
    <w:rsid w:val="0046356F"/>
    <w:rsid w:val="00463EE6"/>
    <w:rsid w:val="00464635"/>
    <w:rsid w:val="00464A50"/>
    <w:rsid w:val="00465486"/>
    <w:rsid w:val="00465575"/>
    <w:rsid w:val="00465956"/>
    <w:rsid w:val="00465FDD"/>
    <w:rsid w:val="004660D1"/>
    <w:rsid w:val="004662BB"/>
    <w:rsid w:val="00466ECF"/>
    <w:rsid w:val="00470061"/>
    <w:rsid w:val="004713F9"/>
    <w:rsid w:val="004715B1"/>
    <w:rsid w:val="00471E36"/>
    <w:rsid w:val="00471EF1"/>
    <w:rsid w:val="004721BF"/>
    <w:rsid w:val="00472925"/>
    <w:rsid w:val="004734B7"/>
    <w:rsid w:val="00474AD2"/>
    <w:rsid w:val="00474F31"/>
    <w:rsid w:val="00475A65"/>
    <w:rsid w:val="00475D2E"/>
    <w:rsid w:val="00476BB3"/>
    <w:rsid w:val="00476D84"/>
    <w:rsid w:val="00476D87"/>
    <w:rsid w:val="00476F4C"/>
    <w:rsid w:val="00477804"/>
    <w:rsid w:val="0048050A"/>
    <w:rsid w:val="00480711"/>
    <w:rsid w:val="00480B30"/>
    <w:rsid w:val="00481069"/>
    <w:rsid w:val="00481125"/>
    <w:rsid w:val="004829EC"/>
    <w:rsid w:val="00483E37"/>
    <w:rsid w:val="00484357"/>
    <w:rsid w:val="00485F7E"/>
    <w:rsid w:val="004860C5"/>
    <w:rsid w:val="0048673E"/>
    <w:rsid w:val="00487242"/>
    <w:rsid w:val="00487A2A"/>
    <w:rsid w:val="004905B2"/>
    <w:rsid w:val="00490776"/>
    <w:rsid w:val="004907AF"/>
    <w:rsid w:val="00490B54"/>
    <w:rsid w:val="00491A27"/>
    <w:rsid w:val="00491C51"/>
    <w:rsid w:val="00492741"/>
    <w:rsid w:val="00492842"/>
    <w:rsid w:val="00492CD7"/>
    <w:rsid w:val="00493DF2"/>
    <w:rsid w:val="00494535"/>
    <w:rsid w:val="00495F98"/>
    <w:rsid w:val="004964A0"/>
    <w:rsid w:val="00496550"/>
    <w:rsid w:val="00496841"/>
    <w:rsid w:val="00497997"/>
    <w:rsid w:val="004A0098"/>
    <w:rsid w:val="004A020F"/>
    <w:rsid w:val="004A1158"/>
    <w:rsid w:val="004A16B6"/>
    <w:rsid w:val="004A1FE4"/>
    <w:rsid w:val="004A24E7"/>
    <w:rsid w:val="004A2623"/>
    <w:rsid w:val="004A29E0"/>
    <w:rsid w:val="004A2BCF"/>
    <w:rsid w:val="004A3988"/>
    <w:rsid w:val="004A3B1F"/>
    <w:rsid w:val="004A3E9B"/>
    <w:rsid w:val="004A3F42"/>
    <w:rsid w:val="004A4174"/>
    <w:rsid w:val="004A5065"/>
    <w:rsid w:val="004A5922"/>
    <w:rsid w:val="004A5986"/>
    <w:rsid w:val="004A59B7"/>
    <w:rsid w:val="004A5B34"/>
    <w:rsid w:val="004A6FD5"/>
    <w:rsid w:val="004A709A"/>
    <w:rsid w:val="004A71BC"/>
    <w:rsid w:val="004A7680"/>
    <w:rsid w:val="004A7A3B"/>
    <w:rsid w:val="004A7DEC"/>
    <w:rsid w:val="004B01F7"/>
    <w:rsid w:val="004B03E7"/>
    <w:rsid w:val="004B1544"/>
    <w:rsid w:val="004B1B84"/>
    <w:rsid w:val="004B1C40"/>
    <w:rsid w:val="004B1D7C"/>
    <w:rsid w:val="004B1E3C"/>
    <w:rsid w:val="004B1F13"/>
    <w:rsid w:val="004B2680"/>
    <w:rsid w:val="004B26DB"/>
    <w:rsid w:val="004B27D6"/>
    <w:rsid w:val="004B29B1"/>
    <w:rsid w:val="004B2CB6"/>
    <w:rsid w:val="004B34FA"/>
    <w:rsid w:val="004B556E"/>
    <w:rsid w:val="004B5841"/>
    <w:rsid w:val="004B5F04"/>
    <w:rsid w:val="004B768D"/>
    <w:rsid w:val="004C0811"/>
    <w:rsid w:val="004C0993"/>
    <w:rsid w:val="004C101D"/>
    <w:rsid w:val="004C11C5"/>
    <w:rsid w:val="004C1D69"/>
    <w:rsid w:val="004C2557"/>
    <w:rsid w:val="004C2A96"/>
    <w:rsid w:val="004C3248"/>
    <w:rsid w:val="004C329D"/>
    <w:rsid w:val="004C3822"/>
    <w:rsid w:val="004C3C29"/>
    <w:rsid w:val="004C415B"/>
    <w:rsid w:val="004C430F"/>
    <w:rsid w:val="004C4A2D"/>
    <w:rsid w:val="004C4C8A"/>
    <w:rsid w:val="004C505F"/>
    <w:rsid w:val="004C5743"/>
    <w:rsid w:val="004C5C15"/>
    <w:rsid w:val="004C637E"/>
    <w:rsid w:val="004C7485"/>
    <w:rsid w:val="004C7779"/>
    <w:rsid w:val="004C78E7"/>
    <w:rsid w:val="004C7D94"/>
    <w:rsid w:val="004D0702"/>
    <w:rsid w:val="004D0E08"/>
    <w:rsid w:val="004D115B"/>
    <w:rsid w:val="004D12B0"/>
    <w:rsid w:val="004D133E"/>
    <w:rsid w:val="004D18D8"/>
    <w:rsid w:val="004D1E61"/>
    <w:rsid w:val="004D2243"/>
    <w:rsid w:val="004D3515"/>
    <w:rsid w:val="004D360E"/>
    <w:rsid w:val="004D3746"/>
    <w:rsid w:val="004D469F"/>
    <w:rsid w:val="004D4CA2"/>
    <w:rsid w:val="004D5A7E"/>
    <w:rsid w:val="004D5C7F"/>
    <w:rsid w:val="004D62F3"/>
    <w:rsid w:val="004D6C1E"/>
    <w:rsid w:val="004D7B90"/>
    <w:rsid w:val="004D7CF3"/>
    <w:rsid w:val="004E01F7"/>
    <w:rsid w:val="004E0C33"/>
    <w:rsid w:val="004E1469"/>
    <w:rsid w:val="004E1B22"/>
    <w:rsid w:val="004E1C22"/>
    <w:rsid w:val="004E4D34"/>
    <w:rsid w:val="004E5AEC"/>
    <w:rsid w:val="004E5BF9"/>
    <w:rsid w:val="004E5D8C"/>
    <w:rsid w:val="004E60B5"/>
    <w:rsid w:val="004E6213"/>
    <w:rsid w:val="004E656E"/>
    <w:rsid w:val="004E6660"/>
    <w:rsid w:val="004E6C51"/>
    <w:rsid w:val="004E705D"/>
    <w:rsid w:val="004E719F"/>
    <w:rsid w:val="004E729B"/>
    <w:rsid w:val="004E769F"/>
    <w:rsid w:val="004F083C"/>
    <w:rsid w:val="004F0BE7"/>
    <w:rsid w:val="004F0F6D"/>
    <w:rsid w:val="004F2870"/>
    <w:rsid w:val="004F3794"/>
    <w:rsid w:val="004F3B56"/>
    <w:rsid w:val="004F3D65"/>
    <w:rsid w:val="004F3FA2"/>
    <w:rsid w:val="004F428C"/>
    <w:rsid w:val="004F48E4"/>
    <w:rsid w:val="004F4BF3"/>
    <w:rsid w:val="004F5203"/>
    <w:rsid w:val="004F544A"/>
    <w:rsid w:val="004F5ED0"/>
    <w:rsid w:val="004F63AF"/>
    <w:rsid w:val="004F7C57"/>
    <w:rsid w:val="004F7FB5"/>
    <w:rsid w:val="005000E5"/>
    <w:rsid w:val="005003C5"/>
    <w:rsid w:val="00500B21"/>
    <w:rsid w:val="00500D20"/>
    <w:rsid w:val="00500D7D"/>
    <w:rsid w:val="00500DA1"/>
    <w:rsid w:val="005011C5"/>
    <w:rsid w:val="005012F8"/>
    <w:rsid w:val="00501BE0"/>
    <w:rsid w:val="00503EA7"/>
    <w:rsid w:val="00504BB4"/>
    <w:rsid w:val="00504CD1"/>
    <w:rsid w:val="00504CFD"/>
    <w:rsid w:val="00504DD1"/>
    <w:rsid w:val="00505518"/>
    <w:rsid w:val="00506128"/>
    <w:rsid w:val="00507501"/>
    <w:rsid w:val="00507DF7"/>
    <w:rsid w:val="00510190"/>
    <w:rsid w:val="00510452"/>
    <w:rsid w:val="00510AF4"/>
    <w:rsid w:val="00511620"/>
    <w:rsid w:val="00511C56"/>
    <w:rsid w:val="005121EE"/>
    <w:rsid w:val="00514A84"/>
    <w:rsid w:val="005153FE"/>
    <w:rsid w:val="00516057"/>
    <w:rsid w:val="00517225"/>
    <w:rsid w:val="005206D2"/>
    <w:rsid w:val="0052116B"/>
    <w:rsid w:val="005214D3"/>
    <w:rsid w:val="005222BB"/>
    <w:rsid w:val="00522ADA"/>
    <w:rsid w:val="00522B67"/>
    <w:rsid w:val="00522F81"/>
    <w:rsid w:val="0052387C"/>
    <w:rsid w:val="0052421F"/>
    <w:rsid w:val="0052423F"/>
    <w:rsid w:val="00525185"/>
    <w:rsid w:val="00525657"/>
    <w:rsid w:val="005257C7"/>
    <w:rsid w:val="0052594E"/>
    <w:rsid w:val="00525975"/>
    <w:rsid w:val="00525EB7"/>
    <w:rsid w:val="00530854"/>
    <w:rsid w:val="005309E3"/>
    <w:rsid w:val="00530BDF"/>
    <w:rsid w:val="0053108E"/>
    <w:rsid w:val="005314B8"/>
    <w:rsid w:val="005315D6"/>
    <w:rsid w:val="00531727"/>
    <w:rsid w:val="00531A1E"/>
    <w:rsid w:val="00531D58"/>
    <w:rsid w:val="00531E69"/>
    <w:rsid w:val="00532268"/>
    <w:rsid w:val="0053226A"/>
    <w:rsid w:val="0053229E"/>
    <w:rsid w:val="00532F8A"/>
    <w:rsid w:val="00533B76"/>
    <w:rsid w:val="00533D50"/>
    <w:rsid w:val="00533FC7"/>
    <w:rsid w:val="005352AC"/>
    <w:rsid w:val="00535439"/>
    <w:rsid w:val="00535B00"/>
    <w:rsid w:val="00535BD6"/>
    <w:rsid w:val="00535D6E"/>
    <w:rsid w:val="00537A6B"/>
    <w:rsid w:val="00540860"/>
    <w:rsid w:val="00540C16"/>
    <w:rsid w:val="00540DE7"/>
    <w:rsid w:val="00540F6B"/>
    <w:rsid w:val="00541666"/>
    <w:rsid w:val="005421D7"/>
    <w:rsid w:val="00542592"/>
    <w:rsid w:val="00542A44"/>
    <w:rsid w:val="00542A5D"/>
    <w:rsid w:val="00542D9F"/>
    <w:rsid w:val="00542DC3"/>
    <w:rsid w:val="00542E45"/>
    <w:rsid w:val="00542F3B"/>
    <w:rsid w:val="00542F59"/>
    <w:rsid w:val="00542FBC"/>
    <w:rsid w:val="00543AAD"/>
    <w:rsid w:val="00543ED2"/>
    <w:rsid w:val="0054564D"/>
    <w:rsid w:val="00545D67"/>
    <w:rsid w:val="005462F6"/>
    <w:rsid w:val="00547206"/>
    <w:rsid w:val="00547549"/>
    <w:rsid w:val="005500AA"/>
    <w:rsid w:val="00551692"/>
    <w:rsid w:val="00551DDE"/>
    <w:rsid w:val="00551E5B"/>
    <w:rsid w:val="005525A7"/>
    <w:rsid w:val="00552A64"/>
    <w:rsid w:val="00552BDC"/>
    <w:rsid w:val="00552FC6"/>
    <w:rsid w:val="0055375A"/>
    <w:rsid w:val="00553D1C"/>
    <w:rsid w:val="00553E60"/>
    <w:rsid w:val="0055412E"/>
    <w:rsid w:val="00554D38"/>
    <w:rsid w:val="005576B8"/>
    <w:rsid w:val="00557A9D"/>
    <w:rsid w:val="0056062B"/>
    <w:rsid w:val="00560DC1"/>
    <w:rsid w:val="00560E8D"/>
    <w:rsid w:val="005611AD"/>
    <w:rsid w:val="00561813"/>
    <w:rsid w:val="00562196"/>
    <w:rsid w:val="00562723"/>
    <w:rsid w:val="005628F9"/>
    <w:rsid w:val="005637F3"/>
    <w:rsid w:val="00564F4F"/>
    <w:rsid w:val="0056559D"/>
    <w:rsid w:val="00565857"/>
    <w:rsid w:val="00565896"/>
    <w:rsid w:val="00565FCD"/>
    <w:rsid w:val="005662C9"/>
    <w:rsid w:val="00566769"/>
    <w:rsid w:val="0056743A"/>
    <w:rsid w:val="005677B8"/>
    <w:rsid w:val="00567D96"/>
    <w:rsid w:val="0057062B"/>
    <w:rsid w:val="005706D3"/>
    <w:rsid w:val="00570D32"/>
    <w:rsid w:val="00571B61"/>
    <w:rsid w:val="00571E68"/>
    <w:rsid w:val="005724E3"/>
    <w:rsid w:val="00573367"/>
    <w:rsid w:val="00573701"/>
    <w:rsid w:val="00573773"/>
    <w:rsid w:val="005737B6"/>
    <w:rsid w:val="00573ADB"/>
    <w:rsid w:val="00573F39"/>
    <w:rsid w:val="00574229"/>
    <w:rsid w:val="00575005"/>
    <w:rsid w:val="00575096"/>
    <w:rsid w:val="005758EA"/>
    <w:rsid w:val="005762F2"/>
    <w:rsid w:val="0057691D"/>
    <w:rsid w:val="0057721E"/>
    <w:rsid w:val="0057745E"/>
    <w:rsid w:val="00580CE0"/>
    <w:rsid w:val="005815F9"/>
    <w:rsid w:val="0058201E"/>
    <w:rsid w:val="005821BA"/>
    <w:rsid w:val="00582228"/>
    <w:rsid w:val="005824C3"/>
    <w:rsid w:val="00582882"/>
    <w:rsid w:val="00582A53"/>
    <w:rsid w:val="00583229"/>
    <w:rsid w:val="00585506"/>
    <w:rsid w:val="005862C9"/>
    <w:rsid w:val="0058663C"/>
    <w:rsid w:val="00586AB0"/>
    <w:rsid w:val="005871CC"/>
    <w:rsid w:val="00587EC2"/>
    <w:rsid w:val="0059021E"/>
    <w:rsid w:val="00590A5C"/>
    <w:rsid w:val="005913C5"/>
    <w:rsid w:val="0059197A"/>
    <w:rsid w:val="005927BD"/>
    <w:rsid w:val="00593C41"/>
    <w:rsid w:val="00594647"/>
    <w:rsid w:val="00594726"/>
    <w:rsid w:val="00594770"/>
    <w:rsid w:val="00594E02"/>
    <w:rsid w:val="00594E0F"/>
    <w:rsid w:val="00595BFF"/>
    <w:rsid w:val="00595D80"/>
    <w:rsid w:val="00596A54"/>
    <w:rsid w:val="00596BFA"/>
    <w:rsid w:val="00596C77"/>
    <w:rsid w:val="00596CE6"/>
    <w:rsid w:val="00596EE5"/>
    <w:rsid w:val="00596F34"/>
    <w:rsid w:val="0059724C"/>
    <w:rsid w:val="00597B82"/>
    <w:rsid w:val="00597DE8"/>
    <w:rsid w:val="005A01AF"/>
    <w:rsid w:val="005A04D8"/>
    <w:rsid w:val="005A0C1D"/>
    <w:rsid w:val="005A1543"/>
    <w:rsid w:val="005A1788"/>
    <w:rsid w:val="005A1E82"/>
    <w:rsid w:val="005A237F"/>
    <w:rsid w:val="005A2ED0"/>
    <w:rsid w:val="005A363B"/>
    <w:rsid w:val="005A3A75"/>
    <w:rsid w:val="005A41EB"/>
    <w:rsid w:val="005A4286"/>
    <w:rsid w:val="005A459E"/>
    <w:rsid w:val="005A4F57"/>
    <w:rsid w:val="005A539A"/>
    <w:rsid w:val="005A56C7"/>
    <w:rsid w:val="005A6130"/>
    <w:rsid w:val="005A677F"/>
    <w:rsid w:val="005A67C0"/>
    <w:rsid w:val="005A69EA"/>
    <w:rsid w:val="005A6FDF"/>
    <w:rsid w:val="005A7940"/>
    <w:rsid w:val="005A7DE1"/>
    <w:rsid w:val="005B0500"/>
    <w:rsid w:val="005B17FB"/>
    <w:rsid w:val="005B2152"/>
    <w:rsid w:val="005B2186"/>
    <w:rsid w:val="005B25E1"/>
    <w:rsid w:val="005B32DC"/>
    <w:rsid w:val="005B3BE7"/>
    <w:rsid w:val="005B47A5"/>
    <w:rsid w:val="005B4DAE"/>
    <w:rsid w:val="005B4F9F"/>
    <w:rsid w:val="005B535D"/>
    <w:rsid w:val="005B605F"/>
    <w:rsid w:val="005B6120"/>
    <w:rsid w:val="005B631E"/>
    <w:rsid w:val="005B6D17"/>
    <w:rsid w:val="005B6FE4"/>
    <w:rsid w:val="005B721B"/>
    <w:rsid w:val="005B7355"/>
    <w:rsid w:val="005B7DAB"/>
    <w:rsid w:val="005C058B"/>
    <w:rsid w:val="005C0D4A"/>
    <w:rsid w:val="005C0E2B"/>
    <w:rsid w:val="005C151A"/>
    <w:rsid w:val="005C19FE"/>
    <w:rsid w:val="005C2121"/>
    <w:rsid w:val="005C2A21"/>
    <w:rsid w:val="005C2CEA"/>
    <w:rsid w:val="005C3186"/>
    <w:rsid w:val="005C3C8A"/>
    <w:rsid w:val="005C3E9A"/>
    <w:rsid w:val="005C4CCE"/>
    <w:rsid w:val="005C564E"/>
    <w:rsid w:val="005C616C"/>
    <w:rsid w:val="005C625A"/>
    <w:rsid w:val="005C627B"/>
    <w:rsid w:val="005C778A"/>
    <w:rsid w:val="005C7AF8"/>
    <w:rsid w:val="005C7CE5"/>
    <w:rsid w:val="005D02D2"/>
    <w:rsid w:val="005D0C34"/>
    <w:rsid w:val="005D0D91"/>
    <w:rsid w:val="005D17FA"/>
    <w:rsid w:val="005D273F"/>
    <w:rsid w:val="005D27A0"/>
    <w:rsid w:val="005D28BC"/>
    <w:rsid w:val="005D3543"/>
    <w:rsid w:val="005D3797"/>
    <w:rsid w:val="005D3AD8"/>
    <w:rsid w:val="005D3E74"/>
    <w:rsid w:val="005D3F84"/>
    <w:rsid w:val="005D48D3"/>
    <w:rsid w:val="005D58C5"/>
    <w:rsid w:val="005D5F71"/>
    <w:rsid w:val="005D6F24"/>
    <w:rsid w:val="005D7183"/>
    <w:rsid w:val="005D7B2D"/>
    <w:rsid w:val="005D7DB1"/>
    <w:rsid w:val="005D7F7D"/>
    <w:rsid w:val="005E03D8"/>
    <w:rsid w:val="005E069C"/>
    <w:rsid w:val="005E0987"/>
    <w:rsid w:val="005E11DC"/>
    <w:rsid w:val="005E1433"/>
    <w:rsid w:val="005E1649"/>
    <w:rsid w:val="005E2449"/>
    <w:rsid w:val="005E28AF"/>
    <w:rsid w:val="005E2968"/>
    <w:rsid w:val="005E2F5A"/>
    <w:rsid w:val="005E331F"/>
    <w:rsid w:val="005E3737"/>
    <w:rsid w:val="005E412D"/>
    <w:rsid w:val="005E45DB"/>
    <w:rsid w:val="005E4FB2"/>
    <w:rsid w:val="005E5BA2"/>
    <w:rsid w:val="005E625C"/>
    <w:rsid w:val="005E68FD"/>
    <w:rsid w:val="005E6A70"/>
    <w:rsid w:val="005F051E"/>
    <w:rsid w:val="005F084C"/>
    <w:rsid w:val="005F0EB6"/>
    <w:rsid w:val="005F1987"/>
    <w:rsid w:val="005F1D58"/>
    <w:rsid w:val="005F27AE"/>
    <w:rsid w:val="005F31D5"/>
    <w:rsid w:val="005F3E8E"/>
    <w:rsid w:val="005F4291"/>
    <w:rsid w:val="005F4753"/>
    <w:rsid w:val="005F4BF2"/>
    <w:rsid w:val="005F509C"/>
    <w:rsid w:val="005F5CDB"/>
    <w:rsid w:val="005F6107"/>
    <w:rsid w:val="005F6304"/>
    <w:rsid w:val="005F7D07"/>
    <w:rsid w:val="006005EC"/>
    <w:rsid w:val="0060090A"/>
    <w:rsid w:val="00600B4E"/>
    <w:rsid w:val="006012DC"/>
    <w:rsid w:val="0060185E"/>
    <w:rsid w:val="00601D27"/>
    <w:rsid w:val="00602343"/>
    <w:rsid w:val="00602524"/>
    <w:rsid w:val="006026BD"/>
    <w:rsid w:val="00602B44"/>
    <w:rsid w:val="00602E1F"/>
    <w:rsid w:val="006038FC"/>
    <w:rsid w:val="00606015"/>
    <w:rsid w:val="00606A28"/>
    <w:rsid w:val="006071AC"/>
    <w:rsid w:val="006078D5"/>
    <w:rsid w:val="00607C5D"/>
    <w:rsid w:val="00610B0F"/>
    <w:rsid w:val="00610B67"/>
    <w:rsid w:val="006112EE"/>
    <w:rsid w:val="00611398"/>
    <w:rsid w:val="00611CEE"/>
    <w:rsid w:val="0061213B"/>
    <w:rsid w:val="00612635"/>
    <w:rsid w:val="00613058"/>
    <w:rsid w:val="006131A3"/>
    <w:rsid w:val="00613273"/>
    <w:rsid w:val="00613A02"/>
    <w:rsid w:val="006146EF"/>
    <w:rsid w:val="00614DE2"/>
    <w:rsid w:val="006155F3"/>
    <w:rsid w:val="006158A6"/>
    <w:rsid w:val="00615926"/>
    <w:rsid w:val="00615F0B"/>
    <w:rsid w:val="00616391"/>
    <w:rsid w:val="0061793F"/>
    <w:rsid w:val="006205F1"/>
    <w:rsid w:val="006206CC"/>
    <w:rsid w:val="0062084E"/>
    <w:rsid w:val="006209A5"/>
    <w:rsid w:val="00620EE3"/>
    <w:rsid w:val="006217AB"/>
    <w:rsid w:val="00622A01"/>
    <w:rsid w:val="00622CDB"/>
    <w:rsid w:val="0062310A"/>
    <w:rsid w:val="00623D87"/>
    <w:rsid w:val="00623FFC"/>
    <w:rsid w:val="00625E15"/>
    <w:rsid w:val="006261A5"/>
    <w:rsid w:val="00626848"/>
    <w:rsid w:val="0062726A"/>
    <w:rsid w:val="0062765B"/>
    <w:rsid w:val="0062775B"/>
    <w:rsid w:val="00630C15"/>
    <w:rsid w:val="00630C34"/>
    <w:rsid w:val="006320FA"/>
    <w:rsid w:val="006321D8"/>
    <w:rsid w:val="0063268F"/>
    <w:rsid w:val="00632922"/>
    <w:rsid w:val="00632CA9"/>
    <w:rsid w:val="00633549"/>
    <w:rsid w:val="006335C7"/>
    <w:rsid w:val="006352F9"/>
    <w:rsid w:val="00635BC5"/>
    <w:rsid w:val="00635CD4"/>
    <w:rsid w:val="00635DD5"/>
    <w:rsid w:val="00637026"/>
    <w:rsid w:val="00637847"/>
    <w:rsid w:val="00637ED2"/>
    <w:rsid w:val="00640116"/>
    <w:rsid w:val="00640A64"/>
    <w:rsid w:val="00641A96"/>
    <w:rsid w:val="00641E08"/>
    <w:rsid w:val="00641E7C"/>
    <w:rsid w:val="00642173"/>
    <w:rsid w:val="0064251D"/>
    <w:rsid w:val="006425E3"/>
    <w:rsid w:val="006435DF"/>
    <w:rsid w:val="006439D4"/>
    <w:rsid w:val="00643A3E"/>
    <w:rsid w:val="00643E52"/>
    <w:rsid w:val="006440EB"/>
    <w:rsid w:val="00645F4C"/>
    <w:rsid w:val="006469A5"/>
    <w:rsid w:val="00647196"/>
    <w:rsid w:val="00647500"/>
    <w:rsid w:val="0064773A"/>
    <w:rsid w:val="006479E3"/>
    <w:rsid w:val="00650873"/>
    <w:rsid w:val="006509FD"/>
    <w:rsid w:val="00651B0F"/>
    <w:rsid w:val="00652634"/>
    <w:rsid w:val="00652C11"/>
    <w:rsid w:val="00654286"/>
    <w:rsid w:val="00654650"/>
    <w:rsid w:val="00655540"/>
    <w:rsid w:val="00655AF7"/>
    <w:rsid w:val="006567D5"/>
    <w:rsid w:val="00656F9E"/>
    <w:rsid w:val="006577ED"/>
    <w:rsid w:val="00657EF5"/>
    <w:rsid w:val="0066123B"/>
    <w:rsid w:val="00661E39"/>
    <w:rsid w:val="00662252"/>
    <w:rsid w:val="006625D6"/>
    <w:rsid w:val="00663252"/>
    <w:rsid w:val="006637BE"/>
    <w:rsid w:val="00664164"/>
    <w:rsid w:val="00664589"/>
    <w:rsid w:val="006670E2"/>
    <w:rsid w:val="00667631"/>
    <w:rsid w:val="00667670"/>
    <w:rsid w:val="00667E3D"/>
    <w:rsid w:val="006705E5"/>
    <w:rsid w:val="006717F3"/>
    <w:rsid w:val="0067194D"/>
    <w:rsid w:val="00671A56"/>
    <w:rsid w:val="00672046"/>
    <w:rsid w:val="006733BC"/>
    <w:rsid w:val="00674E05"/>
    <w:rsid w:val="00674E2A"/>
    <w:rsid w:val="0067592B"/>
    <w:rsid w:val="006761D1"/>
    <w:rsid w:val="006767AC"/>
    <w:rsid w:val="006770A1"/>
    <w:rsid w:val="00677799"/>
    <w:rsid w:val="006803DE"/>
    <w:rsid w:val="006805C0"/>
    <w:rsid w:val="00680FA1"/>
    <w:rsid w:val="00681A1B"/>
    <w:rsid w:val="00681F0A"/>
    <w:rsid w:val="00682C73"/>
    <w:rsid w:val="00683866"/>
    <w:rsid w:val="00684038"/>
    <w:rsid w:val="00686798"/>
    <w:rsid w:val="006868D9"/>
    <w:rsid w:val="006870AB"/>
    <w:rsid w:val="0068747C"/>
    <w:rsid w:val="006906A9"/>
    <w:rsid w:val="0069092F"/>
    <w:rsid w:val="00691844"/>
    <w:rsid w:val="00691F4C"/>
    <w:rsid w:val="006920F3"/>
    <w:rsid w:val="00692A4C"/>
    <w:rsid w:val="00693737"/>
    <w:rsid w:val="00693962"/>
    <w:rsid w:val="00693CAA"/>
    <w:rsid w:val="00694DAB"/>
    <w:rsid w:val="00696936"/>
    <w:rsid w:val="0069778F"/>
    <w:rsid w:val="006978CF"/>
    <w:rsid w:val="00697954"/>
    <w:rsid w:val="00697A45"/>
    <w:rsid w:val="006A0712"/>
    <w:rsid w:val="006A210D"/>
    <w:rsid w:val="006A2F0E"/>
    <w:rsid w:val="006A3321"/>
    <w:rsid w:val="006A33E7"/>
    <w:rsid w:val="006A36E3"/>
    <w:rsid w:val="006A4753"/>
    <w:rsid w:val="006A4C0F"/>
    <w:rsid w:val="006A55C5"/>
    <w:rsid w:val="006A5AA4"/>
    <w:rsid w:val="006A5DB3"/>
    <w:rsid w:val="006A5F46"/>
    <w:rsid w:val="006A6D7A"/>
    <w:rsid w:val="006A6EE0"/>
    <w:rsid w:val="006A72D1"/>
    <w:rsid w:val="006B0B53"/>
    <w:rsid w:val="006B0F4E"/>
    <w:rsid w:val="006B11EB"/>
    <w:rsid w:val="006B1349"/>
    <w:rsid w:val="006B1400"/>
    <w:rsid w:val="006B191C"/>
    <w:rsid w:val="006B244E"/>
    <w:rsid w:val="006B320F"/>
    <w:rsid w:val="006B39F1"/>
    <w:rsid w:val="006B3C28"/>
    <w:rsid w:val="006B444D"/>
    <w:rsid w:val="006B446D"/>
    <w:rsid w:val="006B4921"/>
    <w:rsid w:val="006B49C5"/>
    <w:rsid w:val="006B4A2A"/>
    <w:rsid w:val="006B63B8"/>
    <w:rsid w:val="006B7417"/>
    <w:rsid w:val="006B7D7D"/>
    <w:rsid w:val="006C004F"/>
    <w:rsid w:val="006C00B3"/>
    <w:rsid w:val="006C0B09"/>
    <w:rsid w:val="006C1C08"/>
    <w:rsid w:val="006C1E7F"/>
    <w:rsid w:val="006C2057"/>
    <w:rsid w:val="006C24BF"/>
    <w:rsid w:val="006C2B3F"/>
    <w:rsid w:val="006C2D7F"/>
    <w:rsid w:val="006C2F12"/>
    <w:rsid w:val="006C4348"/>
    <w:rsid w:val="006C4CF6"/>
    <w:rsid w:val="006C5752"/>
    <w:rsid w:val="006C5C7F"/>
    <w:rsid w:val="006C6AD5"/>
    <w:rsid w:val="006C77E2"/>
    <w:rsid w:val="006C77F3"/>
    <w:rsid w:val="006C78AB"/>
    <w:rsid w:val="006D013F"/>
    <w:rsid w:val="006D035C"/>
    <w:rsid w:val="006D0E1A"/>
    <w:rsid w:val="006D122C"/>
    <w:rsid w:val="006D1552"/>
    <w:rsid w:val="006D1635"/>
    <w:rsid w:val="006D16AF"/>
    <w:rsid w:val="006D24F0"/>
    <w:rsid w:val="006D2714"/>
    <w:rsid w:val="006D310A"/>
    <w:rsid w:val="006D356E"/>
    <w:rsid w:val="006D3A53"/>
    <w:rsid w:val="006D3CD4"/>
    <w:rsid w:val="006D3D76"/>
    <w:rsid w:val="006D4366"/>
    <w:rsid w:val="006D4A33"/>
    <w:rsid w:val="006D4BA9"/>
    <w:rsid w:val="006D561C"/>
    <w:rsid w:val="006D647F"/>
    <w:rsid w:val="006D66E7"/>
    <w:rsid w:val="006D6A4A"/>
    <w:rsid w:val="006D7ADB"/>
    <w:rsid w:val="006D7BCA"/>
    <w:rsid w:val="006E0508"/>
    <w:rsid w:val="006E0804"/>
    <w:rsid w:val="006E0C7B"/>
    <w:rsid w:val="006E1AB5"/>
    <w:rsid w:val="006E2286"/>
    <w:rsid w:val="006E232C"/>
    <w:rsid w:val="006E2B33"/>
    <w:rsid w:val="006E2C29"/>
    <w:rsid w:val="006E3507"/>
    <w:rsid w:val="006E3671"/>
    <w:rsid w:val="006E3A11"/>
    <w:rsid w:val="006E3AC4"/>
    <w:rsid w:val="006E4036"/>
    <w:rsid w:val="006E4667"/>
    <w:rsid w:val="006E5795"/>
    <w:rsid w:val="006E5B61"/>
    <w:rsid w:val="006E5D93"/>
    <w:rsid w:val="006E5E24"/>
    <w:rsid w:val="006E686C"/>
    <w:rsid w:val="006E739F"/>
    <w:rsid w:val="006E73A0"/>
    <w:rsid w:val="006E795A"/>
    <w:rsid w:val="006E7E2C"/>
    <w:rsid w:val="006F04B4"/>
    <w:rsid w:val="006F05A8"/>
    <w:rsid w:val="006F086A"/>
    <w:rsid w:val="006F0C46"/>
    <w:rsid w:val="006F0E53"/>
    <w:rsid w:val="006F1B38"/>
    <w:rsid w:val="006F25A7"/>
    <w:rsid w:val="006F34B8"/>
    <w:rsid w:val="006F3D82"/>
    <w:rsid w:val="006F5317"/>
    <w:rsid w:val="006F5F85"/>
    <w:rsid w:val="006F6E89"/>
    <w:rsid w:val="006F6FEC"/>
    <w:rsid w:val="007007F1"/>
    <w:rsid w:val="00700D4A"/>
    <w:rsid w:val="00701B27"/>
    <w:rsid w:val="00701CE2"/>
    <w:rsid w:val="007021FF"/>
    <w:rsid w:val="007029D9"/>
    <w:rsid w:val="00702AC6"/>
    <w:rsid w:val="00703782"/>
    <w:rsid w:val="00703F57"/>
    <w:rsid w:val="00704333"/>
    <w:rsid w:val="00704D28"/>
    <w:rsid w:val="00705317"/>
    <w:rsid w:val="0070561D"/>
    <w:rsid w:val="00705EF3"/>
    <w:rsid w:val="007064D7"/>
    <w:rsid w:val="00707A71"/>
    <w:rsid w:val="00707E49"/>
    <w:rsid w:val="00707E65"/>
    <w:rsid w:val="00707EA5"/>
    <w:rsid w:val="00710139"/>
    <w:rsid w:val="00710D98"/>
    <w:rsid w:val="00711305"/>
    <w:rsid w:val="00712154"/>
    <w:rsid w:val="00713674"/>
    <w:rsid w:val="007137B0"/>
    <w:rsid w:val="00713C00"/>
    <w:rsid w:val="00713F82"/>
    <w:rsid w:val="007148DB"/>
    <w:rsid w:val="00715090"/>
    <w:rsid w:val="00715960"/>
    <w:rsid w:val="00715BB6"/>
    <w:rsid w:val="00717258"/>
    <w:rsid w:val="00717FE5"/>
    <w:rsid w:val="007207E0"/>
    <w:rsid w:val="00720D99"/>
    <w:rsid w:val="00721118"/>
    <w:rsid w:val="007214FE"/>
    <w:rsid w:val="00721900"/>
    <w:rsid w:val="00722862"/>
    <w:rsid w:val="00722C3D"/>
    <w:rsid w:val="00722F61"/>
    <w:rsid w:val="0072372F"/>
    <w:rsid w:val="007240C0"/>
    <w:rsid w:val="00724245"/>
    <w:rsid w:val="00724E9C"/>
    <w:rsid w:val="007258E7"/>
    <w:rsid w:val="00725DC2"/>
    <w:rsid w:val="007262DF"/>
    <w:rsid w:val="007263FE"/>
    <w:rsid w:val="0072701A"/>
    <w:rsid w:val="007303AC"/>
    <w:rsid w:val="00730799"/>
    <w:rsid w:val="00730EB9"/>
    <w:rsid w:val="007314C8"/>
    <w:rsid w:val="00731905"/>
    <w:rsid w:val="007322DA"/>
    <w:rsid w:val="00732427"/>
    <w:rsid w:val="00732D43"/>
    <w:rsid w:val="00733597"/>
    <w:rsid w:val="00733F13"/>
    <w:rsid w:val="007340A6"/>
    <w:rsid w:val="00734A3D"/>
    <w:rsid w:val="007352DB"/>
    <w:rsid w:val="00735984"/>
    <w:rsid w:val="00735F03"/>
    <w:rsid w:val="00735F8F"/>
    <w:rsid w:val="00736775"/>
    <w:rsid w:val="00737122"/>
    <w:rsid w:val="00737178"/>
    <w:rsid w:val="0073779D"/>
    <w:rsid w:val="00737896"/>
    <w:rsid w:val="00740932"/>
    <w:rsid w:val="0074101B"/>
    <w:rsid w:val="00741375"/>
    <w:rsid w:val="007416E0"/>
    <w:rsid w:val="00741F2B"/>
    <w:rsid w:val="00742342"/>
    <w:rsid w:val="00744128"/>
    <w:rsid w:val="00744CA0"/>
    <w:rsid w:val="0074658E"/>
    <w:rsid w:val="0074692F"/>
    <w:rsid w:val="00746ADC"/>
    <w:rsid w:val="00746F59"/>
    <w:rsid w:val="00747658"/>
    <w:rsid w:val="00747FCB"/>
    <w:rsid w:val="00750E9C"/>
    <w:rsid w:val="00750F09"/>
    <w:rsid w:val="00752250"/>
    <w:rsid w:val="007525E5"/>
    <w:rsid w:val="007527B4"/>
    <w:rsid w:val="00753B10"/>
    <w:rsid w:val="00753F2F"/>
    <w:rsid w:val="00754272"/>
    <w:rsid w:val="00754BE4"/>
    <w:rsid w:val="00754F8E"/>
    <w:rsid w:val="007554A7"/>
    <w:rsid w:val="007556A7"/>
    <w:rsid w:val="007556CD"/>
    <w:rsid w:val="00756183"/>
    <w:rsid w:val="00756494"/>
    <w:rsid w:val="0075661E"/>
    <w:rsid w:val="00757BDB"/>
    <w:rsid w:val="00757EE1"/>
    <w:rsid w:val="00760EAB"/>
    <w:rsid w:val="00761925"/>
    <w:rsid w:val="00762CEE"/>
    <w:rsid w:val="00762D6A"/>
    <w:rsid w:val="00762ECE"/>
    <w:rsid w:val="00762FB1"/>
    <w:rsid w:val="007634BD"/>
    <w:rsid w:val="007639C9"/>
    <w:rsid w:val="00764100"/>
    <w:rsid w:val="007644E6"/>
    <w:rsid w:val="00764607"/>
    <w:rsid w:val="00764AC0"/>
    <w:rsid w:val="00764AEC"/>
    <w:rsid w:val="00765440"/>
    <w:rsid w:val="00765648"/>
    <w:rsid w:val="00765674"/>
    <w:rsid w:val="0076567D"/>
    <w:rsid w:val="0076581F"/>
    <w:rsid w:val="0076583B"/>
    <w:rsid w:val="00766995"/>
    <w:rsid w:val="0076766A"/>
    <w:rsid w:val="0076796F"/>
    <w:rsid w:val="00767B5B"/>
    <w:rsid w:val="00770329"/>
    <w:rsid w:val="00770395"/>
    <w:rsid w:val="00770786"/>
    <w:rsid w:val="0077089D"/>
    <w:rsid w:val="00770D9F"/>
    <w:rsid w:val="00771D05"/>
    <w:rsid w:val="00771F67"/>
    <w:rsid w:val="007721A3"/>
    <w:rsid w:val="007728D5"/>
    <w:rsid w:val="00772AF8"/>
    <w:rsid w:val="00772BC8"/>
    <w:rsid w:val="00772D41"/>
    <w:rsid w:val="00773AA0"/>
    <w:rsid w:val="00773E8B"/>
    <w:rsid w:val="00774697"/>
    <w:rsid w:val="00775E73"/>
    <w:rsid w:val="00775EF1"/>
    <w:rsid w:val="00776506"/>
    <w:rsid w:val="00776D93"/>
    <w:rsid w:val="007774C8"/>
    <w:rsid w:val="00777739"/>
    <w:rsid w:val="00777DF4"/>
    <w:rsid w:val="00780731"/>
    <w:rsid w:val="00780EF0"/>
    <w:rsid w:val="007810BD"/>
    <w:rsid w:val="00781161"/>
    <w:rsid w:val="007817FC"/>
    <w:rsid w:val="00781A83"/>
    <w:rsid w:val="007820ED"/>
    <w:rsid w:val="00782AFB"/>
    <w:rsid w:val="00782C86"/>
    <w:rsid w:val="00782CC7"/>
    <w:rsid w:val="007830BB"/>
    <w:rsid w:val="00783E07"/>
    <w:rsid w:val="00784C55"/>
    <w:rsid w:val="00785C06"/>
    <w:rsid w:val="00785D92"/>
    <w:rsid w:val="00786289"/>
    <w:rsid w:val="007867A3"/>
    <w:rsid w:val="00786AAA"/>
    <w:rsid w:val="00787AB0"/>
    <w:rsid w:val="00787C5F"/>
    <w:rsid w:val="00790A69"/>
    <w:rsid w:val="0079134C"/>
    <w:rsid w:val="00791DBF"/>
    <w:rsid w:val="0079232D"/>
    <w:rsid w:val="00792639"/>
    <w:rsid w:val="00792ACE"/>
    <w:rsid w:val="00793150"/>
    <w:rsid w:val="0079342F"/>
    <w:rsid w:val="007935E1"/>
    <w:rsid w:val="00794B67"/>
    <w:rsid w:val="007957DE"/>
    <w:rsid w:val="007959C4"/>
    <w:rsid w:val="00795C01"/>
    <w:rsid w:val="0079712E"/>
    <w:rsid w:val="00797A85"/>
    <w:rsid w:val="007A06A0"/>
    <w:rsid w:val="007A09C0"/>
    <w:rsid w:val="007A0A0F"/>
    <w:rsid w:val="007A0F2F"/>
    <w:rsid w:val="007A185F"/>
    <w:rsid w:val="007A2796"/>
    <w:rsid w:val="007A410A"/>
    <w:rsid w:val="007A4D1D"/>
    <w:rsid w:val="007A4FA7"/>
    <w:rsid w:val="007A5501"/>
    <w:rsid w:val="007A5DCB"/>
    <w:rsid w:val="007A5F6C"/>
    <w:rsid w:val="007A5F71"/>
    <w:rsid w:val="007A61CA"/>
    <w:rsid w:val="007A7924"/>
    <w:rsid w:val="007A7BEB"/>
    <w:rsid w:val="007B0AFD"/>
    <w:rsid w:val="007B1623"/>
    <w:rsid w:val="007B173F"/>
    <w:rsid w:val="007B2483"/>
    <w:rsid w:val="007B2699"/>
    <w:rsid w:val="007B2E0A"/>
    <w:rsid w:val="007B31BA"/>
    <w:rsid w:val="007B362A"/>
    <w:rsid w:val="007B3D42"/>
    <w:rsid w:val="007B3DFA"/>
    <w:rsid w:val="007B3EBA"/>
    <w:rsid w:val="007B4F94"/>
    <w:rsid w:val="007B5DD5"/>
    <w:rsid w:val="007B64E5"/>
    <w:rsid w:val="007B6849"/>
    <w:rsid w:val="007B690F"/>
    <w:rsid w:val="007B6E20"/>
    <w:rsid w:val="007B6FED"/>
    <w:rsid w:val="007B7ACB"/>
    <w:rsid w:val="007B7FAA"/>
    <w:rsid w:val="007C1138"/>
    <w:rsid w:val="007C186E"/>
    <w:rsid w:val="007C31A8"/>
    <w:rsid w:val="007C31AF"/>
    <w:rsid w:val="007C31DF"/>
    <w:rsid w:val="007C356A"/>
    <w:rsid w:val="007C3573"/>
    <w:rsid w:val="007C35FF"/>
    <w:rsid w:val="007C3F5C"/>
    <w:rsid w:val="007C45F7"/>
    <w:rsid w:val="007C53A6"/>
    <w:rsid w:val="007C6432"/>
    <w:rsid w:val="007C6932"/>
    <w:rsid w:val="007C7D5C"/>
    <w:rsid w:val="007D04E7"/>
    <w:rsid w:val="007D0D64"/>
    <w:rsid w:val="007D12CD"/>
    <w:rsid w:val="007D190C"/>
    <w:rsid w:val="007D1BFD"/>
    <w:rsid w:val="007D2131"/>
    <w:rsid w:val="007D32E6"/>
    <w:rsid w:val="007D378E"/>
    <w:rsid w:val="007D381D"/>
    <w:rsid w:val="007D3A80"/>
    <w:rsid w:val="007D3E59"/>
    <w:rsid w:val="007D4C52"/>
    <w:rsid w:val="007D56E4"/>
    <w:rsid w:val="007D6400"/>
    <w:rsid w:val="007D66EC"/>
    <w:rsid w:val="007D682A"/>
    <w:rsid w:val="007E0306"/>
    <w:rsid w:val="007E0375"/>
    <w:rsid w:val="007E128E"/>
    <w:rsid w:val="007E12AD"/>
    <w:rsid w:val="007E30A8"/>
    <w:rsid w:val="007E32D5"/>
    <w:rsid w:val="007E359B"/>
    <w:rsid w:val="007E3B9F"/>
    <w:rsid w:val="007E3C02"/>
    <w:rsid w:val="007E42E5"/>
    <w:rsid w:val="007E483C"/>
    <w:rsid w:val="007E4A22"/>
    <w:rsid w:val="007E4AEF"/>
    <w:rsid w:val="007E5246"/>
    <w:rsid w:val="007E569A"/>
    <w:rsid w:val="007E61D1"/>
    <w:rsid w:val="007E65A9"/>
    <w:rsid w:val="007E65C5"/>
    <w:rsid w:val="007E692C"/>
    <w:rsid w:val="007E6B52"/>
    <w:rsid w:val="007E752A"/>
    <w:rsid w:val="007F0745"/>
    <w:rsid w:val="007F0891"/>
    <w:rsid w:val="007F11A4"/>
    <w:rsid w:val="007F1743"/>
    <w:rsid w:val="007F1A94"/>
    <w:rsid w:val="007F1D0E"/>
    <w:rsid w:val="007F24C5"/>
    <w:rsid w:val="007F2789"/>
    <w:rsid w:val="007F27B7"/>
    <w:rsid w:val="007F3128"/>
    <w:rsid w:val="007F377D"/>
    <w:rsid w:val="007F398A"/>
    <w:rsid w:val="007F4080"/>
    <w:rsid w:val="007F4217"/>
    <w:rsid w:val="007F43E8"/>
    <w:rsid w:val="007F48AF"/>
    <w:rsid w:val="007F4AB1"/>
    <w:rsid w:val="007F4BB8"/>
    <w:rsid w:val="007F4D02"/>
    <w:rsid w:val="007F5449"/>
    <w:rsid w:val="007F6A62"/>
    <w:rsid w:val="007F7054"/>
    <w:rsid w:val="007F7563"/>
    <w:rsid w:val="007F77D7"/>
    <w:rsid w:val="007F7A40"/>
    <w:rsid w:val="00800C71"/>
    <w:rsid w:val="0080226E"/>
    <w:rsid w:val="00802698"/>
    <w:rsid w:val="008033F5"/>
    <w:rsid w:val="0080441A"/>
    <w:rsid w:val="00804A81"/>
    <w:rsid w:val="00804CB7"/>
    <w:rsid w:val="008058A8"/>
    <w:rsid w:val="00807024"/>
    <w:rsid w:val="00807330"/>
    <w:rsid w:val="008102E5"/>
    <w:rsid w:val="00810705"/>
    <w:rsid w:val="00811263"/>
    <w:rsid w:val="00811D0D"/>
    <w:rsid w:val="008121E9"/>
    <w:rsid w:val="00812F8C"/>
    <w:rsid w:val="008131D3"/>
    <w:rsid w:val="00813245"/>
    <w:rsid w:val="00813383"/>
    <w:rsid w:val="00813B4C"/>
    <w:rsid w:val="008148A9"/>
    <w:rsid w:val="00814F00"/>
    <w:rsid w:val="008154F1"/>
    <w:rsid w:val="008159C9"/>
    <w:rsid w:val="00815AD2"/>
    <w:rsid w:val="00815D9C"/>
    <w:rsid w:val="008160B8"/>
    <w:rsid w:val="00816875"/>
    <w:rsid w:val="0082049A"/>
    <w:rsid w:val="00820FB8"/>
    <w:rsid w:val="0082115D"/>
    <w:rsid w:val="00821263"/>
    <w:rsid w:val="008212A5"/>
    <w:rsid w:val="00821594"/>
    <w:rsid w:val="0082263F"/>
    <w:rsid w:val="00822FB2"/>
    <w:rsid w:val="00823297"/>
    <w:rsid w:val="00824089"/>
    <w:rsid w:val="00824978"/>
    <w:rsid w:val="00824EBC"/>
    <w:rsid w:val="00826A13"/>
    <w:rsid w:val="00827328"/>
    <w:rsid w:val="008279F4"/>
    <w:rsid w:val="00827BD1"/>
    <w:rsid w:val="00827E45"/>
    <w:rsid w:val="008318BE"/>
    <w:rsid w:val="00832E78"/>
    <w:rsid w:val="008349B1"/>
    <w:rsid w:val="008356EB"/>
    <w:rsid w:val="00835F9C"/>
    <w:rsid w:val="00835FE9"/>
    <w:rsid w:val="008363DE"/>
    <w:rsid w:val="008366D0"/>
    <w:rsid w:val="00836FF9"/>
    <w:rsid w:val="00837D26"/>
    <w:rsid w:val="008406E2"/>
    <w:rsid w:val="00840F29"/>
    <w:rsid w:val="008410AD"/>
    <w:rsid w:val="00841F06"/>
    <w:rsid w:val="00842554"/>
    <w:rsid w:val="008427D3"/>
    <w:rsid w:val="00842937"/>
    <w:rsid w:val="00842B45"/>
    <w:rsid w:val="00842DA0"/>
    <w:rsid w:val="00843801"/>
    <w:rsid w:val="00843E24"/>
    <w:rsid w:val="00843F63"/>
    <w:rsid w:val="0084452F"/>
    <w:rsid w:val="00844E75"/>
    <w:rsid w:val="00845265"/>
    <w:rsid w:val="008457E0"/>
    <w:rsid w:val="00845D19"/>
    <w:rsid w:val="00846204"/>
    <w:rsid w:val="00846882"/>
    <w:rsid w:val="008468E1"/>
    <w:rsid w:val="00846E36"/>
    <w:rsid w:val="00846F41"/>
    <w:rsid w:val="00846F6E"/>
    <w:rsid w:val="0084789B"/>
    <w:rsid w:val="00850DB6"/>
    <w:rsid w:val="0085164A"/>
    <w:rsid w:val="00851A5A"/>
    <w:rsid w:val="00852313"/>
    <w:rsid w:val="00853A07"/>
    <w:rsid w:val="00853A30"/>
    <w:rsid w:val="00854379"/>
    <w:rsid w:val="00855ADE"/>
    <w:rsid w:val="008563DF"/>
    <w:rsid w:val="00856675"/>
    <w:rsid w:val="0085668E"/>
    <w:rsid w:val="0085706C"/>
    <w:rsid w:val="00857082"/>
    <w:rsid w:val="0085733F"/>
    <w:rsid w:val="00857796"/>
    <w:rsid w:val="0086003E"/>
    <w:rsid w:val="00860074"/>
    <w:rsid w:val="00860DDB"/>
    <w:rsid w:val="008615CB"/>
    <w:rsid w:val="008617B2"/>
    <w:rsid w:val="00861963"/>
    <w:rsid w:val="00861CFD"/>
    <w:rsid w:val="00861D42"/>
    <w:rsid w:val="00861F2F"/>
    <w:rsid w:val="00862681"/>
    <w:rsid w:val="00862F0A"/>
    <w:rsid w:val="00863430"/>
    <w:rsid w:val="0086395F"/>
    <w:rsid w:val="008639BB"/>
    <w:rsid w:val="00863BE8"/>
    <w:rsid w:val="0086418A"/>
    <w:rsid w:val="00864A53"/>
    <w:rsid w:val="00864EDA"/>
    <w:rsid w:val="00866C81"/>
    <w:rsid w:val="00867B23"/>
    <w:rsid w:val="00867D16"/>
    <w:rsid w:val="008702C7"/>
    <w:rsid w:val="0087044E"/>
    <w:rsid w:val="00870F6C"/>
    <w:rsid w:val="008713D7"/>
    <w:rsid w:val="00872F01"/>
    <w:rsid w:val="0087341E"/>
    <w:rsid w:val="008734EE"/>
    <w:rsid w:val="008739F2"/>
    <w:rsid w:val="00873E13"/>
    <w:rsid w:val="00874D71"/>
    <w:rsid w:val="0087529C"/>
    <w:rsid w:val="00875450"/>
    <w:rsid w:val="00876BEC"/>
    <w:rsid w:val="008778AD"/>
    <w:rsid w:val="0087793F"/>
    <w:rsid w:val="008779DD"/>
    <w:rsid w:val="00877ABC"/>
    <w:rsid w:val="00877ACD"/>
    <w:rsid w:val="00877BFF"/>
    <w:rsid w:val="00877C4C"/>
    <w:rsid w:val="00877CF8"/>
    <w:rsid w:val="00877CFD"/>
    <w:rsid w:val="00877EA6"/>
    <w:rsid w:val="00877FB4"/>
    <w:rsid w:val="00880567"/>
    <w:rsid w:val="00880A0B"/>
    <w:rsid w:val="00880E74"/>
    <w:rsid w:val="00881701"/>
    <w:rsid w:val="00881B3B"/>
    <w:rsid w:val="00882F61"/>
    <w:rsid w:val="008832E5"/>
    <w:rsid w:val="00883462"/>
    <w:rsid w:val="00883658"/>
    <w:rsid w:val="00884555"/>
    <w:rsid w:val="00884FB6"/>
    <w:rsid w:val="00885D7D"/>
    <w:rsid w:val="00886A60"/>
    <w:rsid w:val="00887402"/>
    <w:rsid w:val="0089016C"/>
    <w:rsid w:val="00890723"/>
    <w:rsid w:val="008907F1"/>
    <w:rsid w:val="00890CAF"/>
    <w:rsid w:val="00890CF8"/>
    <w:rsid w:val="00890DEB"/>
    <w:rsid w:val="008912EA"/>
    <w:rsid w:val="00891617"/>
    <w:rsid w:val="00891E2D"/>
    <w:rsid w:val="0089307D"/>
    <w:rsid w:val="0089337C"/>
    <w:rsid w:val="00893594"/>
    <w:rsid w:val="00893FC0"/>
    <w:rsid w:val="00894A37"/>
    <w:rsid w:val="00894C27"/>
    <w:rsid w:val="00895A8C"/>
    <w:rsid w:val="00896195"/>
    <w:rsid w:val="0089624D"/>
    <w:rsid w:val="00897467"/>
    <w:rsid w:val="008977D0"/>
    <w:rsid w:val="00897A68"/>
    <w:rsid w:val="008A0091"/>
    <w:rsid w:val="008A111F"/>
    <w:rsid w:val="008A22FC"/>
    <w:rsid w:val="008A2530"/>
    <w:rsid w:val="008A30F0"/>
    <w:rsid w:val="008A31DE"/>
    <w:rsid w:val="008A348A"/>
    <w:rsid w:val="008A37D1"/>
    <w:rsid w:val="008A3802"/>
    <w:rsid w:val="008A4261"/>
    <w:rsid w:val="008A4D36"/>
    <w:rsid w:val="008A55D2"/>
    <w:rsid w:val="008A5C3C"/>
    <w:rsid w:val="008A6628"/>
    <w:rsid w:val="008A7636"/>
    <w:rsid w:val="008A7834"/>
    <w:rsid w:val="008A7853"/>
    <w:rsid w:val="008B0452"/>
    <w:rsid w:val="008B0E5A"/>
    <w:rsid w:val="008B10D6"/>
    <w:rsid w:val="008B1571"/>
    <w:rsid w:val="008B19E4"/>
    <w:rsid w:val="008B1E57"/>
    <w:rsid w:val="008B288E"/>
    <w:rsid w:val="008B32AD"/>
    <w:rsid w:val="008B3508"/>
    <w:rsid w:val="008B3F2C"/>
    <w:rsid w:val="008B4C0C"/>
    <w:rsid w:val="008B6065"/>
    <w:rsid w:val="008B6098"/>
    <w:rsid w:val="008B6668"/>
    <w:rsid w:val="008B6A73"/>
    <w:rsid w:val="008B767E"/>
    <w:rsid w:val="008B7D95"/>
    <w:rsid w:val="008B7F18"/>
    <w:rsid w:val="008C03D2"/>
    <w:rsid w:val="008C0846"/>
    <w:rsid w:val="008C0BCC"/>
    <w:rsid w:val="008C2225"/>
    <w:rsid w:val="008C2596"/>
    <w:rsid w:val="008C27A6"/>
    <w:rsid w:val="008C308C"/>
    <w:rsid w:val="008C3411"/>
    <w:rsid w:val="008C353F"/>
    <w:rsid w:val="008C3596"/>
    <w:rsid w:val="008C4B72"/>
    <w:rsid w:val="008C4C5A"/>
    <w:rsid w:val="008C50AE"/>
    <w:rsid w:val="008C595A"/>
    <w:rsid w:val="008C60A4"/>
    <w:rsid w:val="008C7375"/>
    <w:rsid w:val="008C793C"/>
    <w:rsid w:val="008C7E5A"/>
    <w:rsid w:val="008C7FE5"/>
    <w:rsid w:val="008D0EC6"/>
    <w:rsid w:val="008D10E7"/>
    <w:rsid w:val="008D1197"/>
    <w:rsid w:val="008D149A"/>
    <w:rsid w:val="008D2E65"/>
    <w:rsid w:val="008D4170"/>
    <w:rsid w:val="008D504A"/>
    <w:rsid w:val="008D50AD"/>
    <w:rsid w:val="008D5843"/>
    <w:rsid w:val="008D6D25"/>
    <w:rsid w:val="008D6F09"/>
    <w:rsid w:val="008D7E8C"/>
    <w:rsid w:val="008E0649"/>
    <w:rsid w:val="008E0E87"/>
    <w:rsid w:val="008E1264"/>
    <w:rsid w:val="008E2276"/>
    <w:rsid w:val="008E28B1"/>
    <w:rsid w:val="008E3470"/>
    <w:rsid w:val="008E3902"/>
    <w:rsid w:val="008E3937"/>
    <w:rsid w:val="008E3B79"/>
    <w:rsid w:val="008E3B7B"/>
    <w:rsid w:val="008E4078"/>
    <w:rsid w:val="008E411B"/>
    <w:rsid w:val="008E42CA"/>
    <w:rsid w:val="008E4412"/>
    <w:rsid w:val="008E4B60"/>
    <w:rsid w:val="008E50E2"/>
    <w:rsid w:val="008E5BAC"/>
    <w:rsid w:val="008E632C"/>
    <w:rsid w:val="008E6B08"/>
    <w:rsid w:val="008E74DB"/>
    <w:rsid w:val="008E7C68"/>
    <w:rsid w:val="008F025C"/>
    <w:rsid w:val="008F033C"/>
    <w:rsid w:val="008F076E"/>
    <w:rsid w:val="008F1170"/>
    <w:rsid w:val="008F11C9"/>
    <w:rsid w:val="008F1230"/>
    <w:rsid w:val="008F1231"/>
    <w:rsid w:val="008F1CAE"/>
    <w:rsid w:val="008F1D34"/>
    <w:rsid w:val="008F21D3"/>
    <w:rsid w:val="008F30DF"/>
    <w:rsid w:val="008F30EB"/>
    <w:rsid w:val="008F3ACA"/>
    <w:rsid w:val="008F3E88"/>
    <w:rsid w:val="008F44A7"/>
    <w:rsid w:val="008F4512"/>
    <w:rsid w:val="008F4633"/>
    <w:rsid w:val="008F4E56"/>
    <w:rsid w:val="008F574E"/>
    <w:rsid w:val="008F5D03"/>
    <w:rsid w:val="008F5D6F"/>
    <w:rsid w:val="008F6ADA"/>
    <w:rsid w:val="008F7596"/>
    <w:rsid w:val="008F7A4A"/>
    <w:rsid w:val="008F7C36"/>
    <w:rsid w:val="009006A3"/>
    <w:rsid w:val="00900C59"/>
    <w:rsid w:val="00901189"/>
    <w:rsid w:val="00902216"/>
    <w:rsid w:val="00902276"/>
    <w:rsid w:val="00902889"/>
    <w:rsid w:val="00903CAA"/>
    <w:rsid w:val="0090474C"/>
    <w:rsid w:val="00904940"/>
    <w:rsid w:val="00904DDA"/>
    <w:rsid w:val="00905BEF"/>
    <w:rsid w:val="00905F44"/>
    <w:rsid w:val="00905F9F"/>
    <w:rsid w:val="0090633A"/>
    <w:rsid w:val="009074F3"/>
    <w:rsid w:val="009076DE"/>
    <w:rsid w:val="009078DB"/>
    <w:rsid w:val="00907A05"/>
    <w:rsid w:val="0091028C"/>
    <w:rsid w:val="00911209"/>
    <w:rsid w:val="00911F27"/>
    <w:rsid w:val="00912122"/>
    <w:rsid w:val="009126DC"/>
    <w:rsid w:val="009128DE"/>
    <w:rsid w:val="00913170"/>
    <w:rsid w:val="00913383"/>
    <w:rsid w:val="00913779"/>
    <w:rsid w:val="009138E9"/>
    <w:rsid w:val="00913FA1"/>
    <w:rsid w:val="0091423B"/>
    <w:rsid w:val="00914E92"/>
    <w:rsid w:val="00914EB3"/>
    <w:rsid w:val="009156DA"/>
    <w:rsid w:val="009157F9"/>
    <w:rsid w:val="00917F5B"/>
    <w:rsid w:val="0092051A"/>
    <w:rsid w:val="00921497"/>
    <w:rsid w:val="0092183B"/>
    <w:rsid w:val="00921C04"/>
    <w:rsid w:val="009220BC"/>
    <w:rsid w:val="009222AF"/>
    <w:rsid w:val="0092241D"/>
    <w:rsid w:val="00922478"/>
    <w:rsid w:val="0092269C"/>
    <w:rsid w:val="00922EAB"/>
    <w:rsid w:val="009232B0"/>
    <w:rsid w:val="00923D53"/>
    <w:rsid w:val="009241E9"/>
    <w:rsid w:val="00924BF8"/>
    <w:rsid w:val="00924D17"/>
    <w:rsid w:val="009267E2"/>
    <w:rsid w:val="00926F2A"/>
    <w:rsid w:val="0092738C"/>
    <w:rsid w:val="009279BD"/>
    <w:rsid w:val="00932690"/>
    <w:rsid w:val="00933534"/>
    <w:rsid w:val="00933942"/>
    <w:rsid w:val="00933E51"/>
    <w:rsid w:val="009355E4"/>
    <w:rsid w:val="0093582C"/>
    <w:rsid w:val="00935B30"/>
    <w:rsid w:val="0093682D"/>
    <w:rsid w:val="009372E6"/>
    <w:rsid w:val="00937E7C"/>
    <w:rsid w:val="009407FA"/>
    <w:rsid w:val="00940B45"/>
    <w:rsid w:val="0094156E"/>
    <w:rsid w:val="00941F63"/>
    <w:rsid w:val="0094216E"/>
    <w:rsid w:val="00942296"/>
    <w:rsid w:val="0094250A"/>
    <w:rsid w:val="009425BD"/>
    <w:rsid w:val="009429D7"/>
    <w:rsid w:val="00943FE3"/>
    <w:rsid w:val="00944A2C"/>
    <w:rsid w:val="00944E01"/>
    <w:rsid w:val="009450DB"/>
    <w:rsid w:val="009455D9"/>
    <w:rsid w:val="00945F0C"/>
    <w:rsid w:val="00946026"/>
    <w:rsid w:val="009467C7"/>
    <w:rsid w:val="009468C4"/>
    <w:rsid w:val="00946CB9"/>
    <w:rsid w:val="00946FB2"/>
    <w:rsid w:val="00947363"/>
    <w:rsid w:val="00947B8D"/>
    <w:rsid w:val="009505F9"/>
    <w:rsid w:val="009508FF"/>
    <w:rsid w:val="00950928"/>
    <w:rsid w:val="00950929"/>
    <w:rsid w:val="00950B55"/>
    <w:rsid w:val="0095154D"/>
    <w:rsid w:val="009517E1"/>
    <w:rsid w:val="00951F89"/>
    <w:rsid w:val="00952553"/>
    <w:rsid w:val="00952721"/>
    <w:rsid w:val="009532ED"/>
    <w:rsid w:val="0095381C"/>
    <w:rsid w:val="00954274"/>
    <w:rsid w:val="00954A14"/>
    <w:rsid w:val="00954ABB"/>
    <w:rsid w:val="00954C98"/>
    <w:rsid w:val="00955D02"/>
    <w:rsid w:val="00955D35"/>
    <w:rsid w:val="00956317"/>
    <w:rsid w:val="00956AE2"/>
    <w:rsid w:val="00956EC7"/>
    <w:rsid w:val="00957354"/>
    <w:rsid w:val="00957687"/>
    <w:rsid w:val="00957D8E"/>
    <w:rsid w:val="00957E2D"/>
    <w:rsid w:val="00960449"/>
    <w:rsid w:val="00960E61"/>
    <w:rsid w:val="009616E9"/>
    <w:rsid w:val="00961C6C"/>
    <w:rsid w:val="00962232"/>
    <w:rsid w:val="0096386E"/>
    <w:rsid w:val="00963F41"/>
    <w:rsid w:val="0096457B"/>
    <w:rsid w:val="0096672E"/>
    <w:rsid w:val="009669E4"/>
    <w:rsid w:val="00966CBE"/>
    <w:rsid w:val="00966CBF"/>
    <w:rsid w:val="009670F0"/>
    <w:rsid w:val="00967568"/>
    <w:rsid w:val="00967B5B"/>
    <w:rsid w:val="00967ED1"/>
    <w:rsid w:val="00967FD5"/>
    <w:rsid w:val="009703EB"/>
    <w:rsid w:val="009706DE"/>
    <w:rsid w:val="00970A9E"/>
    <w:rsid w:val="00970EE2"/>
    <w:rsid w:val="00971B64"/>
    <w:rsid w:val="009724CC"/>
    <w:rsid w:val="00972EC8"/>
    <w:rsid w:val="009730DC"/>
    <w:rsid w:val="0097321C"/>
    <w:rsid w:val="0097374C"/>
    <w:rsid w:val="00973D40"/>
    <w:rsid w:val="0097489C"/>
    <w:rsid w:val="00974CCB"/>
    <w:rsid w:val="009751E1"/>
    <w:rsid w:val="00976468"/>
    <w:rsid w:val="00977389"/>
    <w:rsid w:val="009775E6"/>
    <w:rsid w:val="00977C5A"/>
    <w:rsid w:val="009805D8"/>
    <w:rsid w:val="00980782"/>
    <w:rsid w:val="00980874"/>
    <w:rsid w:val="00980C72"/>
    <w:rsid w:val="00980FA0"/>
    <w:rsid w:val="00981287"/>
    <w:rsid w:val="00981A35"/>
    <w:rsid w:val="00981AF1"/>
    <w:rsid w:val="00982637"/>
    <w:rsid w:val="00982A9A"/>
    <w:rsid w:val="00983090"/>
    <w:rsid w:val="00983B8E"/>
    <w:rsid w:val="00983FA4"/>
    <w:rsid w:val="009844C5"/>
    <w:rsid w:val="00984548"/>
    <w:rsid w:val="0098454E"/>
    <w:rsid w:val="00984F2F"/>
    <w:rsid w:val="009850DF"/>
    <w:rsid w:val="009852D5"/>
    <w:rsid w:val="00985615"/>
    <w:rsid w:val="00985EEA"/>
    <w:rsid w:val="00986541"/>
    <w:rsid w:val="00986F47"/>
    <w:rsid w:val="009872A9"/>
    <w:rsid w:val="0098743F"/>
    <w:rsid w:val="00987865"/>
    <w:rsid w:val="00990750"/>
    <w:rsid w:val="0099177E"/>
    <w:rsid w:val="0099184A"/>
    <w:rsid w:val="0099197B"/>
    <w:rsid w:val="009920D9"/>
    <w:rsid w:val="00992818"/>
    <w:rsid w:val="00993543"/>
    <w:rsid w:val="00993AB1"/>
    <w:rsid w:val="00993D8F"/>
    <w:rsid w:val="00993E58"/>
    <w:rsid w:val="00994676"/>
    <w:rsid w:val="00996210"/>
    <w:rsid w:val="0099633A"/>
    <w:rsid w:val="00996AA0"/>
    <w:rsid w:val="009A0241"/>
    <w:rsid w:val="009A087C"/>
    <w:rsid w:val="009A09D1"/>
    <w:rsid w:val="009A22B5"/>
    <w:rsid w:val="009A2804"/>
    <w:rsid w:val="009A32F9"/>
    <w:rsid w:val="009A37B0"/>
    <w:rsid w:val="009A4C90"/>
    <w:rsid w:val="009A508A"/>
    <w:rsid w:val="009A5BF1"/>
    <w:rsid w:val="009A7211"/>
    <w:rsid w:val="009A7530"/>
    <w:rsid w:val="009A7813"/>
    <w:rsid w:val="009B03BC"/>
    <w:rsid w:val="009B1101"/>
    <w:rsid w:val="009B123F"/>
    <w:rsid w:val="009B12E7"/>
    <w:rsid w:val="009B1A81"/>
    <w:rsid w:val="009B2067"/>
    <w:rsid w:val="009B25AD"/>
    <w:rsid w:val="009B2908"/>
    <w:rsid w:val="009B3FC7"/>
    <w:rsid w:val="009B4AC5"/>
    <w:rsid w:val="009B4B2A"/>
    <w:rsid w:val="009B500A"/>
    <w:rsid w:val="009B51EF"/>
    <w:rsid w:val="009B528C"/>
    <w:rsid w:val="009B5738"/>
    <w:rsid w:val="009B5775"/>
    <w:rsid w:val="009B6299"/>
    <w:rsid w:val="009B6E0D"/>
    <w:rsid w:val="009B705B"/>
    <w:rsid w:val="009B7236"/>
    <w:rsid w:val="009C089B"/>
    <w:rsid w:val="009C0916"/>
    <w:rsid w:val="009C0AFD"/>
    <w:rsid w:val="009C174F"/>
    <w:rsid w:val="009C2DDA"/>
    <w:rsid w:val="009C3003"/>
    <w:rsid w:val="009C4387"/>
    <w:rsid w:val="009C5520"/>
    <w:rsid w:val="009C5CBC"/>
    <w:rsid w:val="009C5FF1"/>
    <w:rsid w:val="009C611B"/>
    <w:rsid w:val="009C6649"/>
    <w:rsid w:val="009C6B77"/>
    <w:rsid w:val="009C6D15"/>
    <w:rsid w:val="009C71F1"/>
    <w:rsid w:val="009C72FB"/>
    <w:rsid w:val="009C7BBC"/>
    <w:rsid w:val="009D0169"/>
    <w:rsid w:val="009D0266"/>
    <w:rsid w:val="009D0E18"/>
    <w:rsid w:val="009D12B6"/>
    <w:rsid w:val="009D2018"/>
    <w:rsid w:val="009D2154"/>
    <w:rsid w:val="009D2B3B"/>
    <w:rsid w:val="009D3317"/>
    <w:rsid w:val="009D3B00"/>
    <w:rsid w:val="009D3E8B"/>
    <w:rsid w:val="009D4711"/>
    <w:rsid w:val="009D6448"/>
    <w:rsid w:val="009D6595"/>
    <w:rsid w:val="009D7188"/>
    <w:rsid w:val="009D75F0"/>
    <w:rsid w:val="009D77BA"/>
    <w:rsid w:val="009D7954"/>
    <w:rsid w:val="009D79EB"/>
    <w:rsid w:val="009E0419"/>
    <w:rsid w:val="009E14AB"/>
    <w:rsid w:val="009E1A8E"/>
    <w:rsid w:val="009E21F9"/>
    <w:rsid w:val="009E36E8"/>
    <w:rsid w:val="009E3F22"/>
    <w:rsid w:val="009E494A"/>
    <w:rsid w:val="009E4DAD"/>
    <w:rsid w:val="009E54BC"/>
    <w:rsid w:val="009E5A5F"/>
    <w:rsid w:val="009E5CE6"/>
    <w:rsid w:val="009E61D4"/>
    <w:rsid w:val="009E6318"/>
    <w:rsid w:val="009E794C"/>
    <w:rsid w:val="009F0D02"/>
    <w:rsid w:val="009F1361"/>
    <w:rsid w:val="009F18D6"/>
    <w:rsid w:val="009F2242"/>
    <w:rsid w:val="009F3117"/>
    <w:rsid w:val="009F4590"/>
    <w:rsid w:val="009F529A"/>
    <w:rsid w:val="009F5D8F"/>
    <w:rsid w:val="009F662D"/>
    <w:rsid w:val="009F6D2E"/>
    <w:rsid w:val="009F78B4"/>
    <w:rsid w:val="00A0063F"/>
    <w:rsid w:val="00A0113C"/>
    <w:rsid w:val="00A0117D"/>
    <w:rsid w:val="00A0193C"/>
    <w:rsid w:val="00A0225B"/>
    <w:rsid w:val="00A026B2"/>
    <w:rsid w:val="00A03361"/>
    <w:rsid w:val="00A033F9"/>
    <w:rsid w:val="00A03AF1"/>
    <w:rsid w:val="00A04C65"/>
    <w:rsid w:val="00A04DC7"/>
    <w:rsid w:val="00A04E3D"/>
    <w:rsid w:val="00A05440"/>
    <w:rsid w:val="00A054B2"/>
    <w:rsid w:val="00A057E4"/>
    <w:rsid w:val="00A0664C"/>
    <w:rsid w:val="00A06835"/>
    <w:rsid w:val="00A078D9"/>
    <w:rsid w:val="00A07E5E"/>
    <w:rsid w:val="00A10052"/>
    <w:rsid w:val="00A1031F"/>
    <w:rsid w:val="00A11993"/>
    <w:rsid w:val="00A1322D"/>
    <w:rsid w:val="00A139A1"/>
    <w:rsid w:val="00A152B3"/>
    <w:rsid w:val="00A154F2"/>
    <w:rsid w:val="00A155C6"/>
    <w:rsid w:val="00A15FFE"/>
    <w:rsid w:val="00A162E0"/>
    <w:rsid w:val="00A16354"/>
    <w:rsid w:val="00A166C8"/>
    <w:rsid w:val="00A170AF"/>
    <w:rsid w:val="00A20D2C"/>
    <w:rsid w:val="00A20FA5"/>
    <w:rsid w:val="00A23466"/>
    <w:rsid w:val="00A23512"/>
    <w:rsid w:val="00A24B8B"/>
    <w:rsid w:val="00A24D45"/>
    <w:rsid w:val="00A25540"/>
    <w:rsid w:val="00A25755"/>
    <w:rsid w:val="00A258F9"/>
    <w:rsid w:val="00A26887"/>
    <w:rsid w:val="00A2688C"/>
    <w:rsid w:val="00A26A09"/>
    <w:rsid w:val="00A27DA9"/>
    <w:rsid w:val="00A27FE1"/>
    <w:rsid w:val="00A300F8"/>
    <w:rsid w:val="00A3127E"/>
    <w:rsid w:val="00A312A5"/>
    <w:rsid w:val="00A31C8F"/>
    <w:rsid w:val="00A32073"/>
    <w:rsid w:val="00A3270C"/>
    <w:rsid w:val="00A33608"/>
    <w:rsid w:val="00A33A67"/>
    <w:rsid w:val="00A3429F"/>
    <w:rsid w:val="00A34311"/>
    <w:rsid w:val="00A34F98"/>
    <w:rsid w:val="00A35075"/>
    <w:rsid w:val="00A350CB"/>
    <w:rsid w:val="00A35186"/>
    <w:rsid w:val="00A353E3"/>
    <w:rsid w:val="00A35CEC"/>
    <w:rsid w:val="00A3666F"/>
    <w:rsid w:val="00A36FC8"/>
    <w:rsid w:val="00A372A7"/>
    <w:rsid w:val="00A4042B"/>
    <w:rsid w:val="00A40755"/>
    <w:rsid w:val="00A40B22"/>
    <w:rsid w:val="00A40F32"/>
    <w:rsid w:val="00A412A7"/>
    <w:rsid w:val="00A413E8"/>
    <w:rsid w:val="00A41893"/>
    <w:rsid w:val="00A41A95"/>
    <w:rsid w:val="00A42307"/>
    <w:rsid w:val="00A42A69"/>
    <w:rsid w:val="00A430A0"/>
    <w:rsid w:val="00A43A38"/>
    <w:rsid w:val="00A43B84"/>
    <w:rsid w:val="00A43C7C"/>
    <w:rsid w:val="00A444F0"/>
    <w:rsid w:val="00A4493E"/>
    <w:rsid w:val="00A4513A"/>
    <w:rsid w:val="00A46007"/>
    <w:rsid w:val="00A46A50"/>
    <w:rsid w:val="00A4736C"/>
    <w:rsid w:val="00A475A3"/>
    <w:rsid w:val="00A4772B"/>
    <w:rsid w:val="00A50BAF"/>
    <w:rsid w:val="00A50E09"/>
    <w:rsid w:val="00A51168"/>
    <w:rsid w:val="00A51B60"/>
    <w:rsid w:val="00A5217F"/>
    <w:rsid w:val="00A5277A"/>
    <w:rsid w:val="00A528D8"/>
    <w:rsid w:val="00A52ADE"/>
    <w:rsid w:val="00A53019"/>
    <w:rsid w:val="00A535CC"/>
    <w:rsid w:val="00A53ED9"/>
    <w:rsid w:val="00A544E3"/>
    <w:rsid w:val="00A5471B"/>
    <w:rsid w:val="00A549DD"/>
    <w:rsid w:val="00A54AF4"/>
    <w:rsid w:val="00A54B25"/>
    <w:rsid w:val="00A54E9A"/>
    <w:rsid w:val="00A562A4"/>
    <w:rsid w:val="00A56B01"/>
    <w:rsid w:val="00A56F7E"/>
    <w:rsid w:val="00A57E02"/>
    <w:rsid w:val="00A57F1F"/>
    <w:rsid w:val="00A57F52"/>
    <w:rsid w:val="00A6008E"/>
    <w:rsid w:val="00A60326"/>
    <w:rsid w:val="00A604E2"/>
    <w:rsid w:val="00A605AA"/>
    <w:rsid w:val="00A60826"/>
    <w:rsid w:val="00A611F5"/>
    <w:rsid w:val="00A6140F"/>
    <w:rsid w:val="00A61424"/>
    <w:rsid w:val="00A614F3"/>
    <w:rsid w:val="00A619E2"/>
    <w:rsid w:val="00A61A18"/>
    <w:rsid w:val="00A61C9B"/>
    <w:rsid w:val="00A6317F"/>
    <w:rsid w:val="00A6324E"/>
    <w:rsid w:val="00A63683"/>
    <w:rsid w:val="00A636A1"/>
    <w:rsid w:val="00A64501"/>
    <w:rsid w:val="00A654D1"/>
    <w:rsid w:val="00A661C2"/>
    <w:rsid w:val="00A66B69"/>
    <w:rsid w:val="00A675A9"/>
    <w:rsid w:val="00A67949"/>
    <w:rsid w:val="00A67C3E"/>
    <w:rsid w:val="00A701CF"/>
    <w:rsid w:val="00A7042D"/>
    <w:rsid w:val="00A7055C"/>
    <w:rsid w:val="00A7102B"/>
    <w:rsid w:val="00A71AE0"/>
    <w:rsid w:val="00A71F63"/>
    <w:rsid w:val="00A721B8"/>
    <w:rsid w:val="00A72BFB"/>
    <w:rsid w:val="00A73995"/>
    <w:rsid w:val="00A7507A"/>
    <w:rsid w:val="00A769A0"/>
    <w:rsid w:val="00A76A05"/>
    <w:rsid w:val="00A76E97"/>
    <w:rsid w:val="00A7728D"/>
    <w:rsid w:val="00A77C21"/>
    <w:rsid w:val="00A80943"/>
    <w:rsid w:val="00A8219F"/>
    <w:rsid w:val="00A824C3"/>
    <w:rsid w:val="00A826AA"/>
    <w:rsid w:val="00A829B1"/>
    <w:rsid w:val="00A83A5C"/>
    <w:rsid w:val="00A83D55"/>
    <w:rsid w:val="00A8450B"/>
    <w:rsid w:val="00A84E9A"/>
    <w:rsid w:val="00A860F1"/>
    <w:rsid w:val="00A861C3"/>
    <w:rsid w:val="00A86488"/>
    <w:rsid w:val="00A86B86"/>
    <w:rsid w:val="00A87D3D"/>
    <w:rsid w:val="00A87DD9"/>
    <w:rsid w:val="00A90018"/>
    <w:rsid w:val="00A9002C"/>
    <w:rsid w:val="00A9087B"/>
    <w:rsid w:val="00A90D3B"/>
    <w:rsid w:val="00A91194"/>
    <w:rsid w:val="00A912D3"/>
    <w:rsid w:val="00A915BA"/>
    <w:rsid w:val="00A91765"/>
    <w:rsid w:val="00A92D3D"/>
    <w:rsid w:val="00A93884"/>
    <w:rsid w:val="00A93FA6"/>
    <w:rsid w:val="00A9525B"/>
    <w:rsid w:val="00A96001"/>
    <w:rsid w:val="00A96151"/>
    <w:rsid w:val="00A963BD"/>
    <w:rsid w:val="00A96B06"/>
    <w:rsid w:val="00A978DC"/>
    <w:rsid w:val="00AA088E"/>
    <w:rsid w:val="00AA0C88"/>
    <w:rsid w:val="00AA11EC"/>
    <w:rsid w:val="00AA1CB8"/>
    <w:rsid w:val="00AA2595"/>
    <w:rsid w:val="00AA2E91"/>
    <w:rsid w:val="00AA3334"/>
    <w:rsid w:val="00AA3BD7"/>
    <w:rsid w:val="00AA3C57"/>
    <w:rsid w:val="00AA3EB3"/>
    <w:rsid w:val="00AA44D8"/>
    <w:rsid w:val="00AA4E2A"/>
    <w:rsid w:val="00AA5280"/>
    <w:rsid w:val="00AA57FF"/>
    <w:rsid w:val="00AA5860"/>
    <w:rsid w:val="00AA5B27"/>
    <w:rsid w:val="00AA5FD2"/>
    <w:rsid w:val="00AA6033"/>
    <w:rsid w:val="00AA6145"/>
    <w:rsid w:val="00AA685B"/>
    <w:rsid w:val="00AA6BF3"/>
    <w:rsid w:val="00AA6D80"/>
    <w:rsid w:val="00AA6E7E"/>
    <w:rsid w:val="00AA70EE"/>
    <w:rsid w:val="00AA78EF"/>
    <w:rsid w:val="00AA7C1D"/>
    <w:rsid w:val="00AA7ED5"/>
    <w:rsid w:val="00AB134B"/>
    <w:rsid w:val="00AB1438"/>
    <w:rsid w:val="00AB17A1"/>
    <w:rsid w:val="00AB2044"/>
    <w:rsid w:val="00AB27B3"/>
    <w:rsid w:val="00AB290C"/>
    <w:rsid w:val="00AB2A33"/>
    <w:rsid w:val="00AB2AE8"/>
    <w:rsid w:val="00AB32D1"/>
    <w:rsid w:val="00AB38C3"/>
    <w:rsid w:val="00AB5450"/>
    <w:rsid w:val="00AB6C7F"/>
    <w:rsid w:val="00AB6DC2"/>
    <w:rsid w:val="00AC03EB"/>
    <w:rsid w:val="00AC1221"/>
    <w:rsid w:val="00AC1BBC"/>
    <w:rsid w:val="00AC1E7D"/>
    <w:rsid w:val="00AC2372"/>
    <w:rsid w:val="00AC41C8"/>
    <w:rsid w:val="00AC489C"/>
    <w:rsid w:val="00AC49AC"/>
    <w:rsid w:val="00AC62EE"/>
    <w:rsid w:val="00AC6FA5"/>
    <w:rsid w:val="00AC7185"/>
    <w:rsid w:val="00AC718A"/>
    <w:rsid w:val="00AC76B8"/>
    <w:rsid w:val="00AC7CF5"/>
    <w:rsid w:val="00AC7EF7"/>
    <w:rsid w:val="00AD0D10"/>
    <w:rsid w:val="00AD1743"/>
    <w:rsid w:val="00AD1FB5"/>
    <w:rsid w:val="00AD2078"/>
    <w:rsid w:val="00AD2DBA"/>
    <w:rsid w:val="00AD2F81"/>
    <w:rsid w:val="00AD33FF"/>
    <w:rsid w:val="00AD3EF9"/>
    <w:rsid w:val="00AD434B"/>
    <w:rsid w:val="00AD4E0D"/>
    <w:rsid w:val="00AD5566"/>
    <w:rsid w:val="00AD5C2F"/>
    <w:rsid w:val="00AD638F"/>
    <w:rsid w:val="00AD6D14"/>
    <w:rsid w:val="00AD7135"/>
    <w:rsid w:val="00AD7CB8"/>
    <w:rsid w:val="00AE0D49"/>
    <w:rsid w:val="00AE0FDD"/>
    <w:rsid w:val="00AE1B11"/>
    <w:rsid w:val="00AE2E11"/>
    <w:rsid w:val="00AE326B"/>
    <w:rsid w:val="00AE542B"/>
    <w:rsid w:val="00AE54C1"/>
    <w:rsid w:val="00AE564A"/>
    <w:rsid w:val="00AE5F6F"/>
    <w:rsid w:val="00AE6293"/>
    <w:rsid w:val="00AE657E"/>
    <w:rsid w:val="00AE671E"/>
    <w:rsid w:val="00AE6782"/>
    <w:rsid w:val="00AE6C24"/>
    <w:rsid w:val="00AE7151"/>
    <w:rsid w:val="00AE748E"/>
    <w:rsid w:val="00AE766D"/>
    <w:rsid w:val="00AE7829"/>
    <w:rsid w:val="00AE7B6C"/>
    <w:rsid w:val="00AE7C1A"/>
    <w:rsid w:val="00AF1313"/>
    <w:rsid w:val="00AF1358"/>
    <w:rsid w:val="00AF288B"/>
    <w:rsid w:val="00AF352E"/>
    <w:rsid w:val="00AF3D27"/>
    <w:rsid w:val="00AF3ED4"/>
    <w:rsid w:val="00AF5244"/>
    <w:rsid w:val="00AF54C3"/>
    <w:rsid w:val="00AF586A"/>
    <w:rsid w:val="00AF6CD5"/>
    <w:rsid w:val="00AF6DC0"/>
    <w:rsid w:val="00AF6F70"/>
    <w:rsid w:val="00AF700C"/>
    <w:rsid w:val="00B00121"/>
    <w:rsid w:val="00B001E1"/>
    <w:rsid w:val="00B009AD"/>
    <w:rsid w:val="00B00AF6"/>
    <w:rsid w:val="00B00D35"/>
    <w:rsid w:val="00B01482"/>
    <w:rsid w:val="00B01E4A"/>
    <w:rsid w:val="00B01E70"/>
    <w:rsid w:val="00B01F1A"/>
    <w:rsid w:val="00B01F81"/>
    <w:rsid w:val="00B02428"/>
    <w:rsid w:val="00B02572"/>
    <w:rsid w:val="00B033D9"/>
    <w:rsid w:val="00B03726"/>
    <w:rsid w:val="00B048E8"/>
    <w:rsid w:val="00B049C5"/>
    <w:rsid w:val="00B04E3A"/>
    <w:rsid w:val="00B0531D"/>
    <w:rsid w:val="00B05829"/>
    <w:rsid w:val="00B059B8"/>
    <w:rsid w:val="00B05C15"/>
    <w:rsid w:val="00B07031"/>
    <w:rsid w:val="00B07041"/>
    <w:rsid w:val="00B070FB"/>
    <w:rsid w:val="00B07A3E"/>
    <w:rsid w:val="00B07E2C"/>
    <w:rsid w:val="00B07E91"/>
    <w:rsid w:val="00B10BE8"/>
    <w:rsid w:val="00B11217"/>
    <w:rsid w:val="00B11570"/>
    <w:rsid w:val="00B12054"/>
    <w:rsid w:val="00B12690"/>
    <w:rsid w:val="00B12805"/>
    <w:rsid w:val="00B13218"/>
    <w:rsid w:val="00B13323"/>
    <w:rsid w:val="00B13374"/>
    <w:rsid w:val="00B13795"/>
    <w:rsid w:val="00B14968"/>
    <w:rsid w:val="00B15127"/>
    <w:rsid w:val="00B15473"/>
    <w:rsid w:val="00B15534"/>
    <w:rsid w:val="00B1578B"/>
    <w:rsid w:val="00B15B92"/>
    <w:rsid w:val="00B169A4"/>
    <w:rsid w:val="00B1701B"/>
    <w:rsid w:val="00B173E2"/>
    <w:rsid w:val="00B17707"/>
    <w:rsid w:val="00B2166D"/>
    <w:rsid w:val="00B216CE"/>
    <w:rsid w:val="00B21BB9"/>
    <w:rsid w:val="00B21F54"/>
    <w:rsid w:val="00B23179"/>
    <w:rsid w:val="00B23535"/>
    <w:rsid w:val="00B2399B"/>
    <w:rsid w:val="00B24137"/>
    <w:rsid w:val="00B24CBF"/>
    <w:rsid w:val="00B25938"/>
    <w:rsid w:val="00B25FA0"/>
    <w:rsid w:val="00B26166"/>
    <w:rsid w:val="00B264F1"/>
    <w:rsid w:val="00B2652F"/>
    <w:rsid w:val="00B26BA0"/>
    <w:rsid w:val="00B26FA2"/>
    <w:rsid w:val="00B30153"/>
    <w:rsid w:val="00B3057E"/>
    <w:rsid w:val="00B3151F"/>
    <w:rsid w:val="00B33232"/>
    <w:rsid w:val="00B33924"/>
    <w:rsid w:val="00B33B1B"/>
    <w:rsid w:val="00B33B5C"/>
    <w:rsid w:val="00B33BD8"/>
    <w:rsid w:val="00B34A32"/>
    <w:rsid w:val="00B34F70"/>
    <w:rsid w:val="00B35C4C"/>
    <w:rsid w:val="00B374D0"/>
    <w:rsid w:val="00B37AB4"/>
    <w:rsid w:val="00B403E1"/>
    <w:rsid w:val="00B40610"/>
    <w:rsid w:val="00B407F2"/>
    <w:rsid w:val="00B40CBE"/>
    <w:rsid w:val="00B41170"/>
    <w:rsid w:val="00B41E95"/>
    <w:rsid w:val="00B424BE"/>
    <w:rsid w:val="00B42DE7"/>
    <w:rsid w:val="00B42F43"/>
    <w:rsid w:val="00B435E6"/>
    <w:rsid w:val="00B43609"/>
    <w:rsid w:val="00B43C98"/>
    <w:rsid w:val="00B44ADD"/>
    <w:rsid w:val="00B44C23"/>
    <w:rsid w:val="00B457BD"/>
    <w:rsid w:val="00B458EC"/>
    <w:rsid w:val="00B4788A"/>
    <w:rsid w:val="00B47B79"/>
    <w:rsid w:val="00B47DCF"/>
    <w:rsid w:val="00B51822"/>
    <w:rsid w:val="00B51C8D"/>
    <w:rsid w:val="00B51D12"/>
    <w:rsid w:val="00B52C7D"/>
    <w:rsid w:val="00B52E1B"/>
    <w:rsid w:val="00B540D6"/>
    <w:rsid w:val="00B542CD"/>
    <w:rsid w:val="00B5538A"/>
    <w:rsid w:val="00B5554B"/>
    <w:rsid w:val="00B567C9"/>
    <w:rsid w:val="00B56B4F"/>
    <w:rsid w:val="00B573A2"/>
    <w:rsid w:val="00B602D0"/>
    <w:rsid w:val="00B6035B"/>
    <w:rsid w:val="00B6198D"/>
    <w:rsid w:val="00B61F94"/>
    <w:rsid w:val="00B62B48"/>
    <w:rsid w:val="00B62F55"/>
    <w:rsid w:val="00B638CA"/>
    <w:rsid w:val="00B63DE4"/>
    <w:rsid w:val="00B64480"/>
    <w:rsid w:val="00B64ED1"/>
    <w:rsid w:val="00B661D9"/>
    <w:rsid w:val="00B6673D"/>
    <w:rsid w:val="00B6744F"/>
    <w:rsid w:val="00B67850"/>
    <w:rsid w:val="00B67B69"/>
    <w:rsid w:val="00B70234"/>
    <w:rsid w:val="00B70440"/>
    <w:rsid w:val="00B706BD"/>
    <w:rsid w:val="00B70BE8"/>
    <w:rsid w:val="00B71191"/>
    <w:rsid w:val="00B72243"/>
    <w:rsid w:val="00B72433"/>
    <w:rsid w:val="00B725A7"/>
    <w:rsid w:val="00B729B5"/>
    <w:rsid w:val="00B72B05"/>
    <w:rsid w:val="00B72B1D"/>
    <w:rsid w:val="00B730D4"/>
    <w:rsid w:val="00B731A4"/>
    <w:rsid w:val="00B733C1"/>
    <w:rsid w:val="00B73430"/>
    <w:rsid w:val="00B736BE"/>
    <w:rsid w:val="00B739C3"/>
    <w:rsid w:val="00B741BA"/>
    <w:rsid w:val="00B74383"/>
    <w:rsid w:val="00B74A1E"/>
    <w:rsid w:val="00B74BFF"/>
    <w:rsid w:val="00B74DB5"/>
    <w:rsid w:val="00B74E9F"/>
    <w:rsid w:val="00B75676"/>
    <w:rsid w:val="00B76024"/>
    <w:rsid w:val="00B76167"/>
    <w:rsid w:val="00B76184"/>
    <w:rsid w:val="00B76389"/>
    <w:rsid w:val="00B76625"/>
    <w:rsid w:val="00B76F7C"/>
    <w:rsid w:val="00B77615"/>
    <w:rsid w:val="00B777EE"/>
    <w:rsid w:val="00B802AD"/>
    <w:rsid w:val="00B80362"/>
    <w:rsid w:val="00B80AF5"/>
    <w:rsid w:val="00B80C17"/>
    <w:rsid w:val="00B80CDC"/>
    <w:rsid w:val="00B80E75"/>
    <w:rsid w:val="00B8192E"/>
    <w:rsid w:val="00B81EBD"/>
    <w:rsid w:val="00B81ECD"/>
    <w:rsid w:val="00B825A3"/>
    <w:rsid w:val="00B82643"/>
    <w:rsid w:val="00B827BD"/>
    <w:rsid w:val="00B829E6"/>
    <w:rsid w:val="00B833FA"/>
    <w:rsid w:val="00B8367E"/>
    <w:rsid w:val="00B83C65"/>
    <w:rsid w:val="00B83CAE"/>
    <w:rsid w:val="00B83FDE"/>
    <w:rsid w:val="00B8443D"/>
    <w:rsid w:val="00B846A0"/>
    <w:rsid w:val="00B846F9"/>
    <w:rsid w:val="00B8506B"/>
    <w:rsid w:val="00B85107"/>
    <w:rsid w:val="00B8598E"/>
    <w:rsid w:val="00B85A08"/>
    <w:rsid w:val="00B860F0"/>
    <w:rsid w:val="00B8642B"/>
    <w:rsid w:val="00B86BEA"/>
    <w:rsid w:val="00B8746A"/>
    <w:rsid w:val="00B87680"/>
    <w:rsid w:val="00B87D7A"/>
    <w:rsid w:val="00B90395"/>
    <w:rsid w:val="00B904D2"/>
    <w:rsid w:val="00B9063A"/>
    <w:rsid w:val="00B91037"/>
    <w:rsid w:val="00B91197"/>
    <w:rsid w:val="00B9153D"/>
    <w:rsid w:val="00B9161D"/>
    <w:rsid w:val="00B91AE1"/>
    <w:rsid w:val="00B92A8C"/>
    <w:rsid w:val="00B92ABE"/>
    <w:rsid w:val="00B94397"/>
    <w:rsid w:val="00B94866"/>
    <w:rsid w:val="00B94D94"/>
    <w:rsid w:val="00B951C2"/>
    <w:rsid w:val="00B95467"/>
    <w:rsid w:val="00B960A6"/>
    <w:rsid w:val="00B963CE"/>
    <w:rsid w:val="00B96877"/>
    <w:rsid w:val="00B9776C"/>
    <w:rsid w:val="00B97D1F"/>
    <w:rsid w:val="00B97F45"/>
    <w:rsid w:val="00BA109A"/>
    <w:rsid w:val="00BA21B8"/>
    <w:rsid w:val="00BA228E"/>
    <w:rsid w:val="00BA3772"/>
    <w:rsid w:val="00BA3825"/>
    <w:rsid w:val="00BA436B"/>
    <w:rsid w:val="00BA476C"/>
    <w:rsid w:val="00BA4B2E"/>
    <w:rsid w:val="00BA4E77"/>
    <w:rsid w:val="00BA66E7"/>
    <w:rsid w:val="00BB076F"/>
    <w:rsid w:val="00BB0E1C"/>
    <w:rsid w:val="00BB1A8F"/>
    <w:rsid w:val="00BB1B33"/>
    <w:rsid w:val="00BB1BB3"/>
    <w:rsid w:val="00BB27B0"/>
    <w:rsid w:val="00BB2EAC"/>
    <w:rsid w:val="00BB2FD6"/>
    <w:rsid w:val="00BB3686"/>
    <w:rsid w:val="00BB3710"/>
    <w:rsid w:val="00BB3D93"/>
    <w:rsid w:val="00BB4877"/>
    <w:rsid w:val="00BB4E5B"/>
    <w:rsid w:val="00BB57D9"/>
    <w:rsid w:val="00BB5ED9"/>
    <w:rsid w:val="00BB6185"/>
    <w:rsid w:val="00BB6484"/>
    <w:rsid w:val="00BB70E7"/>
    <w:rsid w:val="00BB7190"/>
    <w:rsid w:val="00BB76E6"/>
    <w:rsid w:val="00BB7A3B"/>
    <w:rsid w:val="00BB7C78"/>
    <w:rsid w:val="00BC019F"/>
    <w:rsid w:val="00BC0806"/>
    <w:rsid w:val="00BC0BAF"/>
    <w:rsid w:val="00BC1207"/>
    <w:rsid w:val="00BC1770"/>
    <w:rsid w:val="00BC1A9C"/>
    <w:rsid w:val="00BC2472"/>
    <w:rsid w:val="00BC2726"/>
    <w:rsid w:val="00BC3666"/>
    <w:rsid w:val="00BC3B9B"/>
    <w:rsid w:val="00BC3E50"/>
    <w:rsid w:val="00BC45B1"/>
    <w:rsid w:val="00BC4667"/>
    <w:rsid w:val="00BC5977"/>
    <w:rsid w:val="00BC5AC8"/>
    <w:rsid w:val="00BC5EB5"/>
    <w:rsid w:val="00BC5F84"/>
    <w:rsid w:val="00BC66A1"/>
    <w:rsid w:val="00BC685D"/>
    <w:rsid w:val="00BC6884"/>
    <w:rsid w:val="00BC6995"/>
    <w:rsid w:val="00BC70CA"/>
    <w:rsid w:val="00BD0C40"/>
    <w:rsid w:val="00BD12BE"/>
    <w:rsid w:val="00BD1FAB"/>
    <w:rsid w:val="00BD1FB0"/>
    <w:rsid w:val="00BD1FDF"/>
    <w:rsid w:val="00BD21CF"/>
    <w:rsid w:val="00BD36C3"/>
    <w:rsid w:val="00BD3A1B"/>
    <w:rsid w:val="00BD409E"/>
    <w:rsid w:val="00BD4180"/>
    <w:rsid w:val="00BD5C2F"/>
    <w:rsid w:val="00BD685A"/>
    <w:rsid w:val="00BD71B2"/>
    <w:rsid w:val="00BD7896"/>
    <w:rsid w:val="00BE026A"/>
    <w:rsid w:val="00BE0D2F"/>
    <w:rsid w:val="00BE142C"/>
    <w:rsid w:val="00BE1E09"/>
    <w:rsid w:val="00BE21C9"/>
    <w:rsid w:val="00BE23DE"/>
    <w:rsid w:val="00BE2450"/>
    <w:rsid w:val="00BE245E"/>
    <w:rsid w:val="00BE2646"/>
    <w:rsid w:val="00BE2B15"/>
    <w:rsid w:val="00BE4237"/>
    <w:rsid w:val="00BE46C7"/>
    <w:rsid w:val="00BE4973"/>
    <w:rsid w:val="00BE5CAA"/>
    <w:rsid w:val="00BE5D36"/>
    <w:rsid w:val="00BE6358"/>
    <w:rsid w:val="00BE6499"/>
    <w:rsid w:val="00BE6799"/>
    <w:rsid w:val="00BE6B3D"/>
    <w:rsid w:val="00BE6D01"/>
    <w:rsid w:val="00BE796A"/>
    <w:rsid w:val="00BF0D47"/>
    <w:rsid w:val="00BF0E74"/>
    <w:rsid w:val="00BF1C00"/>
    <w:rsid w:val="00BF2582"/>
    <w:rsid w:val="00BF2E81"/>
    <w:rsid w:val="00BF37B1"/>
    <w:rsid w:val="00BF3AAC"/>
    <w:rsid w:val="00BF4034"/>
    <w:rsid w:val="00BF441C"/>
    <w:rsid w:val="00BF4E75"/>
    <w:rsid w:val="00BF54AF"/>
    <w:rsid w:val="00BF5877"/>
    <w:rsid w:val="00BF629D"/>
    <w:rsid w:val="00BF663D"/>
    <w:rsid w:val="00BF689B"/>
    <w:rsid w:val="00BF6DEE"/>
    <w:rsid w:val="00BF783F"/>
    <w:rsid w:val="00BF7C3E"/>
    <w:rsid w:val="00C01378"/>
    <w:rsid w:val="00C01B61"/>
    <w:rsid w:val="00C028FD"/>
    <w:rsid w:val="00C02AAA"/>
    <w:rsid w:val="00C02EED"/>
    <w:rsid w:val="00C0301F"/>
    <w:rsid w:val="00C04913"/>
    <w:rsid w:val="00C04B90"/>
    <w:rsid w:val="00C04DF4"/>
    <w:rsid w:val="00C05CA1"/>
    <w:rsid w:val="00C05FE3"/>
    <w:rsid w:val="00C062BB"/>
    <w:rsid w:val="00C06CF3"/>
    <w:rsid w:val="00C0707D"/>
    <w:rsid w:val="00C07139"/>
    <w:rsid w:val="00C1049D"/>
    <w:rsid w:val="00C105EF"/>
    <w:rsid w:val="00C108E7"/>
    <w:rsid w:val="00C10C9A"/>
    <w:rsid w:val="00C115BD"/>
    <w:rsid w:val="00C11FD3"/>
    <w:rsid w:val="00C12B3F"/>
    <w:rsid w:val="00C12D29"/>
    <w:rsid w:val="00C13BC2"/>
    <w:rsid w:val="00C13CC2"/>
    <w:rsid w:val="00C14BED"/>
    <w:rsid w:val="00C14CF9"/>
    <w:rsid w:val="00C156A8"/>
    <w:rsid w:val="00C156F1"/>
    <w:rsid w:val="00C15E38"/>
    <w:rsid w:val="00C1646C"/>
    <w:rsid w:val="00C165EE"/>
    <w:rsid w:val="00C16C1F"/>
    <w:rsid w:val="00C17507"/>
    <w:rsid w:val="00C175A7"/>
    <w:rsid w:val="00C17853"/>
    <w:rsid w:val="00C1786D"/>
    <w:rsid w:val="00C17D0E"/>
    <w:rsid w:val="00C200C7"/>
    <w:rsid w:val="00C20411"/>
    <w:rsid w:val="00C20E28"/>
    <w:rsid w:val="00C20E62"/>
    <w:rsid w:val="00C21AA2"/>
    <w:rsid w:val="00C21F50"/>
    <w:rsid w:val="00C2287D"/>
    <w:rsid w:val="00C23FB6"/>
    <w:rsid w:val="00C24530"/>
    <w:rsid w:val="00C24C34"/>
    <w:rsid w:val="00C2545C"/>
    <w:rsid w:val="00C26AB8"/>
    <w:rsid w:val="00C26C0B"/>
    <w:rsid w:val="00C27084"/>
    <w:rsid w:val="00C27D14"/>
    <w:rsid w:val="00C27DB0"/>
    <w:rsid w:val="00C321A5"/>
    <w:rsid w:val="00C3248B"/>
    <w:rsid w:val="00C32832"/>
    <w:rsid w:val="00C33798"/>
    <w:rsid w:val="00C33F83"/>
    <w:rsid w:val="00C342D4"/>
    <w:rsid w:val="00C3503C"/>
    <w:rsid w:val="00C35D74"/>
    <w:rsid w:val="00C365E9"/>
    <w:rsid w:val="00C36AD7"/>
    <w:rsid w:val="00C36EBE"/>
    <w:rsid w:val="00C375D0"/>
    <w:rsid w:val="00C37634"/>
    <w:rsid w:val="00C40AF4"/>
    <w:rsid w:val="00C4183C"/>
    <w:rsid w:val="00C420EC"/>
    <w:rsid w:val="00C429CF"/>
    <w:rsid w:val="00C42B71"/>
    <w:rsid w:val="00C430CD"/>
    <w:rsid w:val="00C432D3"/>
    <w:rsid w:val="00C438CD"/>
    <w:rsid w:val="00C439D7"/>
    <w:rsid w:val="00C442F8"/>
    <w:rsid w:val="00C446ED"/>
    <w:rsid w:val="00C448D6"/>
    <w:rsid w:val="00C44DAE"/>
    <w:rsid w:val="00C45140"/>
    <w:rsid w:val="00C45682"/>
    <w:rsid w:val="00C458E2"/>
    <w:rsid w:val="00C45D6A"/>
    <w:rsid w:val="00C45F60"/>
    <w:rsid w:val="00C46296"/>
    <w:rsid w:val="00C46488"/>
    <w:rsid w:val="00C46F86"/>
    <w:rsid w:val="00C477DA"/>
    <w:rsid w:val="00C501D2"/>
    <w:rsid w:val="00C50582"/>
    <w:rsid w:val="00C509F5"/>
    <w:rsid w:val="00C51E5F"/>
    <w:rsid w:val="00C51ED7"/>
    <w:rsid w:val="00C52076"/>
    <w:rsid w:val="00C52111"/>
    <w:rsid w:val="00C52969"/>
    <w:rsid w:val="00C52F5E"/>
    <w:rsid w:val="00C532AA"/>
    <w:rsid w:val="00C5341D"/>
    <w:rsid w:val="00C53D8D"/>
    <w:rsid w:val="00C53F55"/>
    <w:rsid w:val="00C5452D"/>
    <w:rsid w:val="00C54871"/>
    <w:rsid w:val="00C55062"/>
    <w:rsid w:val="00C556AE"/>
    <w:rsid w:val="00C559AB"/>
    <w:rsid w:val="00C55F07"/>
    <w:rsid w:val="00C56874"/>
    <w:rsid w:val="00C573AA"/>
    <w:rsid w:val="00C575AF"/>
    <w:rsid w:val="00C5778A"/>
    <w:rsid w:val="00C6036F"/>
    <w:rsid w:val="00C607A8"/>
    <w:rsid w:val="00C61773"/>
    <w:rsid w:val="00C617A3"/>
    <w:rsid w:val="00C61AFC"/>
    <w:rsid w:val="00C61D83"/>
    <w:rsid w:val="00C61E89"/>
    <w:rsid w:val="00C61F62"/>
    <w:rsid w:val="00C623F8"/>
    <w:rsid w:val="00C6271A"/>
    <w:rsid w:val="00C62829"/>
    <w:rsid w:val="00C6285A"/>
    <w:rsid w:val="00C62944"/>
    <w:rsid w:val="00C63348"/>
    <w:rsid w:val="00C63726"/>
    <w:rsid w:val="00C63B5C"/>
    <w:rsid w:val="00C6544E"/>
    <w:rsid w:val="00C659A0"/>
    <w:rsid w:val="00C661F4"/>
    <w:rsid w:val="00C66E46"/>
    <w:rsid w:val="00C673E5"/>
    <w:rsid w:val="00C675C0"/>
    <w:rsid w:val="00C6771B"/>
    <w:rsid w:val="00C67935"/>
    <w:rsid w:val="00C70034"/>
    <w:rsid w:val="00C700A9"/>
    <w:rsid w:val="00C7024B"/>
    <w:rsid w:val="00C702CA"/>
    <w:rsid w:val="00C70967"/>
    <w:rsid w:val="00C70981"/>
    <w:rsid w:val="00C70B05"/>
    <w:rsid w:val="00C70B6B"/>
    <w:rsid w:val="00C70DB8"/>
    <w:rsid w:val="00C70FDB"/>
    <w:rsid w:val="00C716E0"/>
    <w:rsid w:val="00C71E22"/>
    <w:rsid w:val="00C72565"/>
    <w:rsid w:val="00C72990"/>
    <w:rsid w:val="00C74E53"/>
    <w:rsid w:val="00C74EBD"/>
    <w:rsid w:val="00C756F9"/>
    <w:rsid w:val="00C75E96"/>
    <w:rsid w:val="00C769E4"/>
    <w:rsid w:val="00C76FAD"/>
    <w:rsid w:val="00C76FB3"/>
    <w:rsid w:val="00C77478"/>
    <w:rsid w:val="00C775EB"/>
    <w:rsid w:val="00C77B88"/>
    <w:rsid w:val="00C809B5"/>
    <w:rsid w:val="00C81C02"/>
    <w:rsid w:val="00C81D04"/>
    <w:rsid w:val="00C824F4"/>
    <w:rsid w:val="00C82837"/>
    <w:rsid w:val="00C8312D"/>
    <w:rsid w:val="00C8382F"/>
    <w:rsid w:val="00C8390E"/>
    <w:rsid w:val="00C83B4E"/>
    <w:rsid w:val="00C8404B"/>
    <w:rsid w:val="00C849D3"/>
    <w:rsid w:val="00C84F4E"/>
    <w:rsid w:val="00C85095"/>
    <w:rsid w:val="00C852A4"/>
    <w:rsid w:val="00C85897"/>
    <w:rsid w:val="00C85F58"/>
    <w:rsid w:val="00C86366"/>
    <w:rsid w:val="00C86AD9"/>
    <w:rsid w:val="00C86F36"/>
    <w:rsid w:val="00C86FF2"/>
    <w:rsid w:val="00C87273"/>
    <w:rsid w:val="00C9004A"/>
    <w:rsid w:val="00C908F2"/>
    <w:rsid w:val="00C910D7"/>
    <w:rsid w:val="00C91CA4"/>
    <w:rsid w:val="00C91D06"/>
    <w:rsid w:val="00C922EA"/>
    <w:rsid w:val="00C929D3"/>
    <w:rsid w:val="00C92ED4"/>
    <w:rsid w:val="00C9375A"/>
    <w:rsid w:val="00C93A22"/>
    <w:rsid w:val="00C93E94"/>
    <w:rsid w:val="00C942EA"/>
    <w:rsid w:val="00C9434E"/>
    <w:rsid w:val="00C964AD"/>
    <w:rsid w:val="00C96827"/>
    <w:rsid w:val="00C96CCC"/>
    <w:rsid w:val="00C97045"/>
    <w:rsid w:val="00C97A55"/>
    <w:rsid w:val="00C97EC6"/>
    <w:rsid w:val="00C97F34"/>
    <w:rsid w:val="00CA01A1"/>
    <w:rsid w:val="00CA0997"/>
    <w:rsid w:val="00CA10A2"/>
    <w:rsid w:val="00CA13DE"/>
    <w:rsid w:val="00CA24A9"/>
    <w:rsid w:val="00CA2645"/>
    <w:rsid w:val="00CA2F3A"/>
    <w:rsid w:val="00CA377B"/>
    <w:rsid w:val="00CA4BD0"/>
    <w:rsid w:val="00CA4F99"/>
    <w:rsid w:val="00CA5399"/>
    <w:rsid w:val="00CA5445"/>
    <w:rsid w:val="00CA6DEF"/>
    <w:rsid w:val="00CA6F61"/>
    <w:rsid w:val="00CA77AC"/>
    <w:rsid w:val="00CA788A"/>
    <w:rsid w:val="00CB005F"/>
    <w:rsid w:val="00CB01F9"/>
    <w:rsid w:val="00CB1013"/>
    <w:rsid w:val="00CB1583"/>
    <w:rsid w:val="00CB1AC7"/>
    <w:rsid w:val="00CB1B69"/>
    <w:rsid w:val="00CB2564"/>
    <w:rsid w:val="00CB2A0F"/>
    <w:rsid w:val="00CB3C4F"/>
    <w:rsid w:val="00CB41B1"/>
    <w:rsid w:val="00CB42DC"/>
    <w:rsid w:val="00CB4AFC"/>
    <w:rsid w:val="00CB4E17"/>
    <w:rsid w:val="00CB57A5"/>
    <w:rsid w:val="00CB5BEB"/>
    <w:rsid w:val="00CB61BE"/>
    <w:rsid w:val="00CB6B29"/>
    <w:rsid w:val="00CB77AB"/>
    <w:rsid w:val="00CB799A"/>
    <w:rsid w:val="00CB7DEF"/>
    <w:rsid w:val="00CC0305"/>
    <w:rsid w:val="00CC09A8"/>
    <w:rsid w:val="00CC11D7"/>
    <w:rsid w:val="00CC1CBF"/>
    <w:rsid w:val="00CC1D6C"/>
    <w:rsid w:val="00CC2DD7"/>
    <w:rsid w:val="00CC3287"/>
    <w:rsid w:val="00CC3C66"/>
    <w:rsid w:val="00CC41F5"/>
    <w:rsid w:val="00CC4581"/>
    <w:rsid w:val="00CC48FD"/>
    <w:rsid w:val="00CC4CCD"/>
    <w:rsid w:val="00CC4DDB"/>
    <w:rsid w:val="00CC5123"/>
    <w:rsid w:val="00CC5487"/>
    <w:rsid w:val="00CC55D7"/>
    <w:rsid w:val="00CC5905"/>
    <w:rsid w:val="00CC5DD4"/>
    <w:rsid w:val="00CC5FD1"/>
    <w:rsid w:val="00CC6389"/>
    <w:rsid w:val="00CC6A33"/>
    <w:rsid w:val="00CC7A4F"/>
    <w:rsid w:val="00CC7A98"/>
    <w:rsid w:val="00CD0953"/>
    <w:rsid w:val="00CD0EFA"/>
    <w:rsid w:val="00CD176D"/>
    <w:rsid w:val="00CD1CCF"/>
    <w:rsid w:val="00CD24E1"/>
    <w:rsid w:val="00CD2799"/>
    <w:rsid w:val="00CD4092"/>
    <w:rsid w:val="00CD447A"/>
    <w:rsid w:val="00CD48A5"/>
    <w:rsid w:val="00CD55EA"/>
    <w:rsid w:val="00CD60CE"/>
    <w:rsid w:val="00CD62D9"/>
    <w:rsid w:val="00CD64B0"/>
    <w:rsid w:val="00CD74AE"/>
    <w:rsid w:val="00CD7C14"/>
    <w:rsid w:val="00CE086D"/>
    <w:rsid w:val="00CE19B0"/>
    <w:rsid w:val="00CE202D"/>
    <w:rsid w:val="00CE2CF0"/>
    <w:rsid w:val="00CE2DB0"/>
    <w:rsid w:val="00CE3D97"/>
    <w:rsid w:val="00CE4361"/>
    <w:rsid w:val="00CE44AF"/>
    <w:rsid w:val="00CE4C5A"/>
    <w:rsid w:val="00CE4EA9"/>
    <w:rsid w:val="00CE52E1"/>
    <w:rsid w:val="00CE565B"/>
    <w:rsid w:val="00CE67F8"/>
    <w:rsid w:val="00CE6C59"/>
    <w:rsid w:val="00CE6F3F"/>
    <w:rsid w:val="00CE7844"/>
    <w:rsid w:val="00CF03BD"/>
    <w:rsid w:val="00CF0622"/>
    <w:rsid w:val="00CF0969"/>
    <w:rsid w:val="00CF0CF2"/>
    <w:rsid w:val="00CF0D31"/>
    <w:rsid w:val="00CF3525"/>
    <w:rsid w:val="00CF3AA8"/>
    <w:rsid w:val="00CF3AFE"/>
    <w:rsid w:val="00CF3F55"/>
    <w:rsid w:val="00CF3F99"/>
    <w:rsid w:val="00CF43D3"/>
    <w:rsid w:val="00CF47A5"/>
    <w:rsid w:val="00CF4B69"/>
    <w:rsid w:val="00CF5BB0"/>
    <w:rsid w:val="00CF6ECC"/>
    <w:rsid w:val="00CF71D4"/>
    <w:rsid w:val="00CF7247"/>
    <w:rsid w:val="00CF7972"/>
    <w:rsid w:val="00CF7CD8"/>
    <w:rsid w:val="00D003AF"/>
    <w:rsid w:val="00D0042C"/>
    <w:rsid w:val="00D01893"/>
    <w:rsid w:val="00D01EBE"/>
    <w:rsid w:val="00D024C0"/>
    <w:rsid w:val="00D0253E"/>
    <w:rsid w:val="00D0260D"/>
    <w:rsid w:val="00D0421F"/>
    <w:rsid w:val="00D0505B"/>
    <w:rsid w:val="00D05541"/>
    <w:rsid w:val="00D056CD"/>
    <w:rsid w:val="00D05977"/>
    <w:rsid w:val="00D06263"/>
    <w:rsid w:val="00D06A2D"/>
    <w:rsid w:val="00D06E45"/>
    <w:rsid w:val="00D06F1E"/>
    <w:rsid w:val="00D0724C"/>
    <w:rsid w:val="00D07337"/>
    <w:rsid w:val="00D073EF"/>
    <w:rsid w:val="00D078D3"/>
    <w:rsid w:val="00D07ADD"/>
    <w:rsid w:val="00D1196E"/>
    <w:rsid w:val="00D11F24"/>
    <w:rsid w:val="00D12799"/>
    <w:rsid w:val="00D13230"/>
    <w:rsid w:val="00D136EF"/>
    <w:rsid w:val="00D13D7F"/>
    <w:rsid w:val="00D144F9"/>
    <w:rsid w:val="00D1560F"/>
    <w:rsid w:val="00D1568B"/>
    <w:rsid w:val="00D162BA"/>
    <w:rsid w:val="00D1677D"/>
    <w:rsid w:val="00D171B9"/>
    <w:rsid w:val="00D17ABD"/>
    <w:rsid w:val="00D17AD5"/>
    <w:rsid w:val="00D202B9"/>
    <w:rsid w:val="00D20B8F"/>
    <w:rsid w:val="00D20E9A"/>
    <w:rsid w:val="00D21392"/>
    <w:rsid w:val="00D21AF1"/>
    <w:rsid w:val="00D22805"/>
    <w:rsid w:val="00D22B87"/>
    <w:rsid w:val="00D230F4"/>
    <w:rsid w:val="00D23216"/>
    <w:rsid w:val="00D238B9"/>
    <w:rsid w:val="00D24039"/>
    <w:rsid w:val="00D2448F"/>
    <w:rsid w:val="00D24A9B"/>
    <w:rsid w:val="00D2627B"/>
    <w:rsid w:val="00D27359"/>
    <w:rsid w:val="00D27A41"/>
    <w:rsid w:val="00D3091D"/>
    <w:rsid w:val="00D30C95"/>
    <w:rsid w:val="00D314AC"/>
    <w:rsid w:val="00D317AD"/>
    <w:rsid w:val="00D33729"/>
    <w:rsid w:val="00D33940"/>
    <w:rsid w:val="00D3395D"/>
    <w:rsid w:val="00D34995"/>
    <w:rsid w:val="00D34BA4"/>
    <w:rsid w:val="00D34D7E"/>
    <w:rsid w:val="00D34E2E"/>
    <w:rsid w:val="00D34F1D"/>
    <w:rsid w:val="00D3593D"/>
    <w:rsid w:val="00D35A4A"/>
    <w:rsid w:val="00D36124"/>
    <w:rsid w:val="00D3695B"/>
    <w:rsid w:val="00D36F94"/>
    <w:rsid w:val="00D373E8"/>
    <w:rsid w:val="00D37470"/>
    <w:rsid w:val="00D37531"/>
    <w:rsid w:val="00D40A6A"/>
    <w:rsid w:val="00D42182"/>
    <w:rsid w:val="00D42948"/>
    <w:rsid w:val="00D42F59"/>
    <w:rsid w:val="00D4311F"/>
    <w:rsid w:val="00D43296"/>
    <w:rsid w:val="00D435B9"/>
    <w:rsid w:val="00D43634"/>
    <w:rsid w:val="00D43EBC"/>
    <w:rsid w:val="00D44403"/>
    <w:rsid w:val="00D447B9"/>
    <w:rsid w:val="00D44FBE"/>
    <w:rsid w:val="00D452EC"/>
    <w:rsid w:val="00D45753"/>
    <w:rsid w:val="00D46382"/>
    <w:rsid w:val="00D465CB"/>
    <w:rsid w:val="00D46FD6"/>
    <w:rsid w:val="00D475A0"/>
    <w:rsid w:val="00D47718"/>
    <w:rsid w:val="00D47B6E"/>
    <w:rsid w:val="00D47E5A"/>
    <w:rsid w:val="00D50020"/>
    <w:rsid w:val="00D50028"/>
    <w:rsid w:val="00D501CF"/>
    <w:rsid w:val="00D5143C"/>
    <w:rsid w:val="00D5244D"/>
    <w:rsid w:val="00D53614"/>
    <w:rsid w:val="00D53E69"/>
    <w:rsid w:val="00D53F0F"/>
    <w:rsid w:val="00D54C8F"/>
    <w:rsid w:val="00D559C7"/>
    <w:rsid w:val="00D56097"/>
    <w:rsid w:val="00D57316"/>
    <w:rsid w:val="00D574F4"/>
    <w:rsid w:val="00D60928"/>
    <w:rsid w:val="00D610BF"/>
    <w:rsid w:val="00D61232"/>
    <w:rsid w:val="00D61237"/>
    <w:rsid w:val="00D619CC"/>
    <w:rsid w:val="00D61AD5"/>
    <w:rsid w:val="00D61DB6"/>
    <w:rsid w:val="00D61DF7"/>
    <w:rsid w:val="00D62A40"/>
    <w:rsid w:val="00D62BB5"/>
    <w:rsid w:val="00D639B3"/>
    <w:rsid w:val="00D64BDE"/>
    <w:rsid w:val="00D6501E"/>
    <w:rsid w:val="00D65F47"/>
    <w:rsid w:val="00D66407"/>
    <w:rsid w:val="00D66A82"/>
    <w:rsid w:val="00D67176"/>
    <w:rsid w:val="00D6734D"/>
    <w:rsid w:val="00D67548"/>
    <w:rsid w:val="00D67A48"/>
    <w:rsid w:val="00D70637"/>
    <w:rsid w:val="00D70C4F"/>
    <w:rsid w:val="00D7136F"/>
    <w:rsid w:val="00D715D7"/>
    <w:rsid w:val="00D715FF"/>
    <w:rsid w:val="00D71953"/>
    <w:rsid w:val="00D719E8"/>
    <w:rsid w:val="00D71D71"/>
    <w:rsid w:val="00D724A3"/>
    <w:rsid w:val="00D72C80"/>
    <w:rsid w:val="00D72DDB"/>
    <w:rsid w:val="00D731D7"/>
    <w:rsid w:val="00D74875"/>
    <w:rsid w:val="00D75899"/>
    <w:rsid w:val="00D7591D"/>
    <w:rsid w:val="00D75EF0"/>
    <w:rsid w:val="00D76649"/>
    <w:rsid w:val="00D767C6"/>
    <w:rsid w:val="00D76B84"/>
    <w:rsid w:val="00D773EE"/>
    <w:rsid w:val="00D779E2"/>
    <w:rsid w:val="00D803A9"/>
    <w:rsid w:val="00D804EF"/>
    <w:rsid w:val="00D804F1"/>
    <w:rsid w:val="00D80F09"/>
    <w:rsid w:val="00D82602"/>
    <w:rsid w:val="00D83E52"/>
    <w:rsid w:val="00D84287"/>
    <w:rsid w:val="00D84965"/>
    <w:rsid w:val="00D84C86"/>
    <w:rsid w:val="00D85509"/>
    <w:rsid w:val="00D85ED9"/>
    <w:rsid w:val="00D85F82"/>
    <w:rsid w:val="00D86932"/>
    <w:rsid w:val="00D8695E"/>
    <w:rsid w:val="00D86DDE"/>
    <w:rsid w:val="00D86E75"/>
    <w:rsid w:val="00D86F82"/>
    <w:rsid w:val="00D90305"/>
    <w:rsid w:val="00D915F2"/>
    <w:rsid w:val="00D9228E"/>
    <w:rsid w:val="00D9267E"/>
    <w:rsid w:val="00D937E1"/>
    <w:rsid w:val="00D94129"/>
    <w:rsid w:val="00D94294"/>
    <w:rsid w:val="00D96614"/>
    <w:rsid w:val="00D97602"/>
    <w:rsid w:val="00D97FD9"/>
    <w:rsid w:val="00DA0FA8"/>
    <w:rsid w:val="00DA14CE"/>
    <w:rsid w:val="00DA1D64"/>
    <w:rsid w:val="00DA1F09"/>
    <w:rsid w:val="00DA207F"/>
    <w:rsid w:val="00DA27C8"/>
    <w:rsid w:val="00DA2BC7"/>
    <w:rsid w:val="00DA2EAE"/>
    <w:rsid w:val="00DA3314"/>
    <w:rsid w:val="00DA3AA1"/>
    <w:rsid w:val="00DA3F04"/>
    <w:rsid w:val="00DA3FB3"/>
    <w:rsid w:val="00DB027E"/>
    <w:rsid w:val="00DB03B1"/>
    <w:rsid w:val="00DB0B36"/>
    <w:rsid w:val="00DB1385"/>
    <w:rsid w:val="00DB1639"/>
    <w:rsid w:val="00DB1DF4"/>
    <w:rsid w:val="00DB267E"/>
    <w:rsid w:val="00DB2E15"/>
    <w:rsid w:val="00DB3C84"/>
    <w:rsid w:val="00DB3D01"/>
    <w:rsid w:val="00DB3DBC"/>
    <w:rsid w:val="00DB465C"/>
    <w:rsid w:val="00DB5770"/>
    <w:rsid w:val="00DB5DBE"/>
    <w:rsid w:val="00DB66B7"/>
    <w:rsid w:val="00DB691B"/>
    <w:rsid w:val="00DB6CAB"/>
    <w:rsid w:val="00DB6CDC"/>
    <w:rsid w:val="00DB7047"/>
    <w:rsid w:val="00DB70AE"/>
    <w:rsid w:val="00DB7223"/>
    <w:rsid w:val="00DB734E"/>
    <w:rsid w:val="00DB7780"/>
    <w:rsid w:val="00DC00DF"/>
    <w:rsid w:val="00DC0A18"/>
    <w:rsid w:val="00DC0D16"/>
    <w:rsid w:val="00DC0D53"/>
    <w:rsid w:val="00DC0EAE"/>
    <w:rsid w:val="00DC154D"/>
    <w:rsid w:val="00DC2A81"/>
    <w:rsid w:val="00DC2D10"/>
    <w:rsid w:val="00DC2D8B"/>
    <w:rsid w:val="00DC3579"/>
    <w:rsid w:val="00DC3927"/>
    <w:rsid w:val="00DC3932"/>
    <w:rsid w:val="00DC3E0D"/>
    <w:rsid w:val="00DC5B26"/>
    <w:rsid w:val="00DC5CAD"/>
    <w:rsid w:val="00DC603D"/>
    <w:rsid w:val="00DC6209"/>
    <w:rsid w:val="00DC63C1"/>
    <w:rsid w:val="00DC6775"/>
    <w:rsid w:val="00DC7E85"/>
    <w:rsid w:val="00DD0292"/>
    <w:rsid w:val="00DD043D"/>
    <w:rsid w:val="00DD0577"/>
    <w:rsid w:val="00DD0696"/>
    <w:rsid w:val="00DD0C0A"/>
    <w:rsid w:val="00DD0F5F"/>
    <w:rsid w:val="00DD31D1"/>
    <w:rsid w:val="00DD3B0C"/>
    <w:rsid w:val="00DD3CF0"/>
    <w:rsid w:val="00DD3F23"/>
    <w:rsid w:val="00DD420B"/>
    <w:rsid w:val="00DD4888"/>
    <w:rsid w:val="00DD4B6C"/>
    <w:rsid w:val="00DD4FA0"/>
    <w:rsid w:val="00DD58B2"/>
    <w:rsid w:val="00DD66B2"/>
    <w:rsid w:val="00DD69CA"/>
    <w:rsid w:val="00DD6E32"/>
    <w:rsid w:val="00DD7D1D"/>
    <w:rsid w:val="00DE026F"/>
    <w:rsid w:val="00DE06E1"/>
    <w:rsid w:val="00DE098A"/>
    <w:rsid w:val="00DE0A4E"/>
    <w:rsid w:val="00DE0BFC"/>
    <w:rsid w:val="00DE145A"/>
    <w:rsid w:val="00DE2A39"/>
    <w:rsid w:val="00DE3D44"/>
    <w:rsid w:val="00DE41AD"/>
    <w:rsid w:val="00DE4B2B"/>
    <w:rsid w:val="00DE5269"/>
    <w:rsid w:val="00DE526B"/>
    <w:rsid w:val="00DE5A4B"/>
    <w:rsid w:val="00DE6CC8"/>
    <w:rsid w:val="00DE7ACB"/>
    <w:rsid w:val="00DE7C93"/>
    <w:rsid w:val="00DE7F81"/>
    <w:rsid w:val="00DE7FAC"/>
    <w:rsid w:val="00DF0037"/>
    <w:rsid w:val="00DF0DD1"/>
    <w:rsid w:val="00DF0E76"/>
    <w:rsid w:val="00DF23A3"/>
    <w:rsid w:val="00DF3233"/>
    <w:rsid w:val="00DF33BF"/>
    <w:rsid w:val="00DF3E8C"/>
    <w:rsid w:val="00DF3EB6"/>
    <w:rsid w:val="00DF41DC"/>
    <w:rsid w:val="00DF4A3E"/>
    <w:rsid w:val="00DF5D95"/>
    <w:rsid w:val="00DF5DBE"/>
    <w:rsid w:val="00DF6035"/>
    <w:rsid w:val="00DF6EC8"/>
    <w:rsid w:val="00E0075C"/>
    <w:rsid w:val="00E01AB2"/>
    <w:rsid w:val="00E01D4C"/>
    <w:rsid w:val="00E02146"/>
    <w:rsid w:val="00E02BA5"/>
    <w:rsid w:val="00E02C08"/>
    <w:rsid w:val="00E03415"/>
    <w:rsid w:val="00E036EC"/>
    <w:rsid w:val="00E0417E"/>
    <w:rsid w:val="00E04614"/>
    <w:rsid w:val="00E04C9B"/>
    <w:rsid w:val="00E04F20"/>
    <w:rsid w:val="00E05ADD"/>
    <w:rsid w:val="00E05C1E"/>
    <w:rsid w:val="00E061DF"/>
    <w:rsid w:val="00E0650A"/>
    <w:rsid w:val="00E06893"/>
    <w:rsid w:val="00E06A03"/>
    <w:rsid w:val="00E075F8"/>
    <w:rsid w:val="00E07D5C"/>
    <w:rsid w:val="00E07E97"/>
    <w:rsid w:val="00E10014"/>
    <w:rsid w:val="00E10515"/>
    <w:rsid w:val="00E10C49"/>
    <w:rsid w:val="00E11B81"/>
    <w:rsid w:val="00E1203D"/>
    <w:rsid w:val="00E127D8"/>
    <w:rsid w:val="00E129AF"/>
    <w:rsid w:val="00E130A8"/>
    <w:rsid w:val="00E13139"/>
    <w:rsid w:val="00E13412"/>
    <w:rsid w:val="00E13B79"/>
    <w:rsid w:val="00E13CAF"/>
    <w:rsid w:val="00E142B0"/>
    <w:rsid w:val="00E14862"/>
    <w:rsid w:val="00E1507B"/>
    <w:rsid w:val="00E15754"/>
    <w:rsid w:val="00E16B29"/>
    <w:rsid w:val="00E1753D"/>
    <w:rsid w:val="00E1760C"/>
    <w:rsid w:val="00E17685"/>
    <w:rsid w:val="00E17752"/>
    <w:rsid w:val="00E204DE"/>
    <w:rsid w:val="00E2061D"/>
    <w:rsid w:val="00E2071D"/>
    <w:rsid w:val="00E2388C"/>
    <w:rsid w:val="00E23ECE"/>
    <w:rsid w:val="00E245CC"/>
    <w:rsid w:val="00E2497A"/>
    <w:rsid w:val="00E24C05"/>
    <w:rsid w:val="00E25BF6"/>
    <w:rsid w:val="00E26AE4"/>
    <w:rsid w:val="00E26D3C"/>
    <w:rsid w:val="00E27BA4"/>
    <w:rsid w:val="00E27D64"/>
    <w:rsid w:val="00E27E96"/>
    <w:rsid w:val="00E304DB"/>
    <w:rsid w:val="00E304DC"/>
    <w:rsid w:val="00E30846"/>
    <w:rsid w:val="00E31434"/>
    <w:rsid w:val="00E31645"/>
    <w:rsid w:val="00E3294F"/>
    <w:rsid w:val="00E32977"/>
    <w:rsid w:val="00E32BE9"/>
    <w:rsid w:val="00E33448"/>
    <w:rsid w:val="00E34287"/>
    <w:rsid w:val="00E342E0"/>
    <w:rsid w:val="00E3466F"/>
    <w:rsid w:val="00E34A5F"/>
    <w:rsid w:val="00E352DF"/>
    <w:rsid w:val="00E35BFB"/>
    <w:rsid w:val="00E362AB"/>
    <w:rsid w:val="00E3639B"/>
    <w:rsid w:val="00E36BEB"/>
    <w:rsid w:val="00E3798F"/>
    <w:rsid w:val="00E40D08"/>
    <w:rsid w:val="00E40F43"/>
    <w:rsid w:val="00E4151B"/>
    <w:rsid w:val="00E41A4E"/>
    <w:rsid w:val="00E420D7"/>
    <w:rsid w:val="00E421F6"/>
    <w:rsid w:val="00E42667"/>
    <w:rsid w:val="00E42E12"/>
    <w:rsid w:val="00E4316D"/>
    <w:rsid w:val="00E43240"/>
    <w:rsid w:val="00E4508C"/>
    <w:rsid w:val="00E45622"/>
    <w:rsid w:val="00E45633"/>
    <w:rsid w:val="00E461A5"/>
    <w:rsid w:val="00E4697E"/>
    <w:rsid w:val="00E46A67"/>
    <w:rsid w:val="00E4726A"/>
    <w:rsid w:val="00E47589"/>
    <w:rsid w:val="00E50E7F"/>
    <w:rsid w:val="00E51127"/>
    <w:rsid w:val="00E5120D"/>
    <w:rsid w:val="00E51376"/>
    <w:rsid w:val="00E52A66"/>
    <w:rsid w:val="00E52AB1"/>
    <w:rsid w:val="00E52F80"/>
    <w:rsid w:val="00E530D8"/>
    <w:rsid w:val="00E54E4B"/>
    <w:rsid w:val="00E55372"/>
    <w:rsid w:val="00E55B19"/>
    <w:rsid w:val="00E55B29"/>
    <w:rsid w:val="00E564A5"/>
    <w:rsid w:val="00E56D75"/>
    <w:rsid w:val="00E56FE4"/>
    <w:rsid w:val="00E609A4"/>
    <w:rsid w:val="00E60B55"/>
    <w:rsid w:val="00E60D3D"/>
    <w:rsid w:val="00E61517"/>
    <w:rsid w:val="00E61D02"/>
    <w:rsid w:val="00E61F6E"/>
    <w:rsid w:val="00E623CB"/>
    <w:rsid w:val="00E627D4"/>
    <w:rsid w:val="00E63B5E"/>
    <w:rsid w:val="00E63BF2"/>
    <w:rsid w:val="00E63F80"/>
    <w:rsid w:val="00E64ED9"/>
    <w:rsid w:val="00E650FD"/>
    <w:rsid w:val="00E66904"/>
    <w:rsid w:val="00E670E7"/>
    <w:rsid w:val="00E67253"/>
    <w:rsid w:val="00E67B22"/>
    <w:rsid w:val="00E70B6F"/>
    <w:rsid w:val="00E70DD7"/>
    <w:rsid w:val="00E716C6"/>
    <w:rsid w:val="00E7275D"/>
    <w:rsid w:val="00E727BC"/>
    <w:rsid w:val="00E74F4F"/>
    <w:rsid w:val="00E7543D"/>
    <w:rsid w:val="00E75D10"/>
    <w:rsid w:val="00E760E6"/>
    <w:rsid w:val="00E7695A"/>
    <w:rsid w:val="00E76A90"/>
    <w:rsid w:val="00E76C1A"/>
    <w:rsid w:val="00E8003F"/>
    <w:rsid w:val="00E80444"/>
    <w:rsid w:val="00E80B53"/>
    <w:rsid w:val="00E81039"/>
    <w:rsid w:val="00E81092"/>
    <w:rsid w:val="00E81274"/>
    <w:rsid w:val="00E81580"/>
    <w:rsid w:val="00E818E1"/>
    <w:rsid w:val="00E819C6"/>
    <w:rsid w:val="00E81A68"/>
    <w:rsid w:val="00E82648"/>
    <w:rsid w:val="00E82E49"/>
    <w:rsid w:val="00E8382E"/>
    <w:rsid w:val="00E84BBE"/>
    <w:rsid w:val="00E87A16"/>
    <w:rsid w:val="00E87A30"/>
    <w:rsid w:val="00E87B22"/>
    <w:rsid w:val="00E87BE6"/>
    <w:rsid w:val="00E87F4F"/>
    <w:rsid w:val="00E91C08"/>
    <w:rsid w:val="00E91CEA"/>
    <w:rsid w:val="00E91E2E"/>
    <w:rsid w:val="00E924D1"/>
    <w:rsid w:val="00E93155"/>
    <w:rsid w:val="00E932B3"/>
    <w:rsid w:val="00E94BEA"/>
    <w:rsid w:val="00E94E71"/>
    <w:rsid w:val="00E95B4C"/>
    <w:rsid w:val="00E9711D"/>
    <w:rsid w:val="00E97CAD"/>
    <w:rsid w:val="00EA04A4"/>
    <w:rsid w:val="00EA100B"/>
    <w:rsid w:val="00EA10E3"/>
    <w:rsid w:val="00EA1872"/>
    <w:rsid w:val="00EA20C7"/>
    <w:rsid w:val="00EA231A"/>
    <w:rsid w:val="00EA2382"/>
    <w:rsid w:val="00EA276F"/>
    <w:rsid w:val="00EA3436"/>
    <w:rsid w:val="00EA3915"/>
    <w:rsid w:val="00EA3FF1"/>
    <w:rsid w:val="00EA52B9"/>
    <w:rsid w:val="00EA6092"/>
    <w:rsid w:val="00EA629C"/>
    <w:rsid w:val="00EA62FE"/>
    <w:rsid w:val="00EA67FA"/>
    <w:rsid w:val="00EA6D6E"/>
    <w:rsid w:val="00EB07D5"/>
    <w:rsid w:val="00EB1635"/>
    <w:rsid w:val="00EB171D"/>
    <w:rsid w:val="00EB1BFD"/>
    <w:rsid w:val="00EB1C53"/>
    <w:rsid w:val="00EB1EFE"/>
    <w:rsid w:val="00EB2509"/>
    <w:rsid w:val="00EB262F"/>
    <w:rsid w:val="00EB356A"/>
    <w:rsid w:val="00EB3C22"/>
    <w:rsid w:val="00EB457C"/>
    <w:rsid w:val="00EB460F"/>
    <w:rsid w:val="00EB4767"/>
    <w:rsid w:val="00EB5998"/>
    <w:rsid w:val="00EB5BB2"/>
    <w:rsid w:val="00EB7334"/>
    <w:rsid w:val="00EB785A"/>
    <w:rsid w:val="00EB7895"/>
    <w:rsid w:val="00EB7965"/>
    <w:rsid w:val="00EB79E7"/>
    <w:rsid w:val="00EB7E38"/>
    <w:rsid w:val="00EC010D"/>
    <w:rsid w:val="00EC0449"/>
    <w:rsid w:val="00EC0949"/>
    <w:rsid w:val="00EC0B71"/>
    <w:rsid w:val="00EC0BBF"/>
    <w:rsid w:val="00EC18C1"/>
    <w:rsid w:val="00EC1947"/>
    <w:rsid w:val="00EC22D5"/>
    <w:rsid w:val="00EC2482"/>
    <w:rsid w:val="00EC270D"/>
    <w:rsid w:val="00EC2786"/>
    <w:rsid w:val="00EC2B07"/>
    <w:rsid w:val="00EC2E13"/>
    <w:rsid w:val="00EC2F33"/>
    <w:rsid w:val="00EC367C"/>
    <w:rsid w:val="00EC3BB0"/>
    <w:rsid w:val="00EC3C5F"/>
    <w:rsid w:val="00EC409A"/>
    <w:rsid w:val="00EC43C5"/>
    <w:rsid w:val="00EC4634"/>
    <w:rsid w:val="00EC4942"/>
    <w:rsid w:val="00EC4B14"/>
    <w:rsid w:val="00EC4F5D"/>
    <w:rsid w:val="00EC5991"/>
    <w:rsid w:val="00EC5C42"/>
    <w:rsid w:val="00EC6459"/>
    <w:rsid w:val="00EC6505"/>
    <w:rsid w:val="00ED0025"/>
    <w:rsid w:val="00ED0370"/>
    <w:rsid w:val="00ED07A8"/>
    <w:rsid w:val="00ED1208"/>
    <w:rsid w:val="00ED29B2"/>
    <w:rsid w:val="00ED31FD"/>
    <w:rsid w:val="00ED3787"/>
    <w:rsid w:val="00ED4C60"/>
    <w:rsid w:val="00ED59E9"/>
    <w:rsid w:val="00ED5D02"/>
    <w:rsid w:val="00ED5EA8"/>
    <w:rsid w:val="00ED76D7"/>
    <w:rsid w:val="00EE0C61"/>
    <w:rsid w:val="00EE0D8D"/>
    <w:rsid w:val="00EE0EF5"/>
    <w:rsid w:val="00EE1EFD"/>
    <w:rsid w:val="00EE20B0"/>
    <w:rsid w:val="00EE26FC"/>
    <w:rsid w:val="00EE2A31"/>
    <w:rsid w:val="00EE2B95"/>
    <w:rsid w:val="00EE35E0"/>
    <w:rsid w:val="00EE40C9"/>
    <w:rsid w:val="00EE495B"/>
    <w:rsid w:val="00EE5806"/>
    <w:rsid w:val="00EE5C12"/>
    <w:rsid w:val="00EE62A0"/>
    <w:rsid w:val="00EE6316"/>
    <w:rsid w:val="00EE6F20"/>
    <w:rsid w:val="00EE7001"/>
    <w:rsid w:val="00EE7111"/>
    <w:rsid w:val="00EF010D"/>
    <w:rsid w:val="00EF0628"/>
    <w:rsid w:val="00EF06C6"/>
    <w:rsid w:val="00EF0FD5"/>
    <w:rsid w:val="00EF24B5"/>
    <w:rsid w:val="00EF2CCD"/>
    <w:rsid w:val="00EF418C"/>
    <w:rsid w:val="00EF442C"/>
    <w:rsid w:val="00EF54F1"/>
    <w:rsid w:val="00EF56CA"/>
    <w:rsid w:val="00EF5B45"/>
    <w:rsid w:val="00EF5BBA"/>
    <w:rsid w:val="00EF5D2D"/>
    <w:rsid w:val="00EF63B2"/>
    <w:rsid w:val="00EF643A"/>
    <w:rsid w:val="00EF6CE4"/>
    <w:rsid w:val="00EF6EE3"/>
    <w:rsid w:val="00EF6F41"/>
    <w:rsid w:val="00EF718A"/>
    <w:rsid w:val="00EF77BF"/>
    <w:rsid w:val="00F014D9"/>
    <w:rsid w:val="00F02239"/>
    <w:rsid w:val="00F02EF4"/>
    <w:rsid w:val="00F0395A"/>
    <w:rsid w:val="00F03B5B"/>
    <w:rsid w:val="00F046A7"/>
    <w:rsid w:val="00F04CB0"/>
    <w:rsid w:val="00F04DAF"/>
    <w:rsid w:val="00F05063"/>
    <w:rsid w:val="00F052C7"/>
    <w:rsid w:val="00F0626D"/>
    <w:rsid w:val="00F07260"/>
    <w:rsid w:val="00F073F1"/>
    <w:rsid w:val="00F102AD"/>
    <w:rsid w:val="00F1040D"/>
    <w:rsid w:val="00F10AD6"/>
    <w:rsid w:val="00F11FA8"/>
    <w:rsid w:val="00F12271"/>
    <w:rsid w:val="00F12871"/>
    <w:rsid w:val="00F12EE0"/>
    <w:rsid w:val="00F134EE"/>
    <w:rsid w:val="00F13C29"/>
    <w:rsid w:val="00F1467D"/>
    <w:rsid w:val="00F14E1D"/>
    <w:rsid w:val="00F14E7A"/>
    <w:rsid w:val="00F1526E"/>
    <w:rsid w:val="00F15501"/>
    <w:rsid w:val="00F156A4"/>
    <w:rsid w:val="00F1631C"/>
    <w:rsid w:val="00F16940"/>
    <w:rsid w:val="00F17411"/>
    <w:rsid w:val="00F175FC"/>
    <w:rsid w:val="00F17C43"/>
    <w:rsid w:val="00F17D21"/>
    <w:rsid w:val="00F17D5E"/>
    <w:rsid w:val="00F17F3F"/>
    <w:rsid w:val="00F200C3"/>
    <w:rsid w:val="00F22C2C"/>
    <w:rsid w:val="00F2457B"/>
    <w:rsid w:val="00F257C5"/>
    <w:rsid w:val="00F25EBC"/>
    <w:rsid w:val="00F2624C"/>
    <w:rsid w:val="00F2641E"/>
    <w:rsid w:val="00F27714"/>
    <w:rsid w:val="00F278A4"/>
    <w:rsid w:val="00F27C35"/>
    <w:rsid w:val="00F304B2"/>
    <w:rsid w:val="00F307F2"/>
    <w:rsid w:val="00F30FB9"/>
    <w:rsid w:val="00F31DC4"/>
    <w:rsid w:val="00F3241F"/>
    <w:rsid w:val="00F329A3"/>
    <w:rsid w:val="00F32BC3"/>
    <w:rsid w:val="00F339A3"/>
    <w:rsid w:val="00F33E1E"/>
    <w:rsid w:val="00F3632B"/>
    <w:rsid w:val="00F36DC8"/>
    <w:rsid w:val="00F373E9"/>
    <w:rsid w:val="00F401DB"/>
    <w:rsid w:val="00F40A8A"/>
    <w:rsid w:val="00F40AB0"/>
    <w:rsid w:val="00F40D93"/>
    <w:rsid w:val="00F419EA"/>
    <w:rsid w:val="00F41F4C"/>
    <w:rsid w:val="00F421F6"/>
    <w:rsid w:val="00F428E6"/>
    <w:rsid w:val="00F42924"/>
    <w:rsid w:val="00F43172"/>
    <w:rsid w:val="00F444B7"/>
    <w:rsid w:val="00F44677"/>
    <w:rsid w:val="00F446D8"/>
    <w:rsid w:val="00F44F7E"/>
    <w:rsid w:val="00F45EF7"/>
    <w:rsid w:val="00F45FEC"/>
    <w:rsid w:val="00F46CE6"/>
    <w:rsid w:val="00F46D5E"/>
    <w:rsid w:val="00F479B1"/>
    <w:rsid w:val="00F50E55"/>
    <w:rsid w:val="00F51836"/>
    <w:rsid w:val="00F52CBC"/>
    <w:rsid w:val="00F5332C"/>
    <w:rsid w:val="00F53967"/>
    <w:rsid w:val="00F53D26"/>
    <w:rsid w:val="00F542D4"/>
    <w:rsid w:val="00F54376"/>
    <w:rsid w:val="00F54A23"/>
    <w:rsid w:val="00F55403"/>
    <w:rsid w:val="00F55A50"/>
    <w:rsid w:val="00F5610A"/>
    <w:rsid w:val="00F567B7"/>
    <w:rsid w:val="00F56D1E"/>
    <w:rsid w:val="00F57FA2"/>
    <w:rsid w:val="00F602BF"/>
    <w:rsid w:val="00F60567"/>
    <w:rsid w:val="00F605F1"/>
    <w:rsid w:val="00F60702"/>
    <w:rsid w:val="00F60DE1"/>
    <w:rsid w:val="00F622E1"/>
    <w:rsid w:val="00F624E2"/>
    <w:rsid w:val="00F62593"/>
    <w:rsid w:val="00F625DE"/>
    <w:rsid w:val="00F62F87"/>
    <w:rsid w:val="00F62F9F"/>
    <w:rsid w:val="00F6345E"/>
    <w:rsid w:val="00F63CE1"/>
    <w:rsid w:val="00F642D8"/>
    <w:rsid w:val="00F6439B"/>
    <w:rsid w:val="00F645A2"/>
    <w:rsid w:val="00F64C37"/>
    <w:rsid w:val="00F65C2D"/>
    <w:rsid w:val="00F65DF9"/>
    <w:rsid w:val="00F66062"/>
    <w:rsid w:val="00F67385"/>
    <w:rsid w:val="00F67E4C"/>
    <w:rsid w:val="00F70170"/>
    <w:rsid w:val="00F708EC"/>
    <w:rsid w:val="00F717D8"/>
    <w:rsid w:val="00F71F8D"/>
    <w:rsid w:val="00F72494"/>
    <w:rsid w:val="00F72A0A"/>
    <w:rsid w:val="00F73908"/>
    <w:rsid w:val="00F74763"/>
    <w:rsid w:val="00F74AE9"/>
    <w:rsid w:val="00F75B15"/>
    <w:rsid w:val="00F75E38"/>
    <w:rsid w:val="00F77878"/>
    <w:rsid w:val="00F80223"/>
    <w:rsid w:val="00F80E2F"/>
    <w:rsid w:val="00F80F08"/>
    <w:rsid w:val="00F8136C"/>
    <w:rsid w:val="00F818F2"/>
    <w:rsid w:val="00F81FAC"/>
    <w:rsid w:val="00F821DD"/>
    <w:rsid w:val="00F8226A"/>
    <w:rsid w:val="00F82CB0"/>
    <w:rsid w:val="00F82D0C"/>
    <w:rsid w:val="00F83706"/>
    <w:rsid w:val="00F83748"/>
    <w:rsid w:val="00F83B4A"/>
    <w:rsid w:val="00F83F2D"/>
    <w:rsid w:val="00F84242"/>
    <w:rsid w:val="00F84704"/>
    <w:rsid w:val="00F84A27"/>
    <w:rsid w:val="00F8581F"/>
    <w:rsid w:val="00F85888"/>
    <w:rsid w:val="00F85BB8"/>
    <w:rsid w:val="00F85FC1"/>
    <w:rsid w:val="00F86416"/>
    <w:rsid w:val="00F8641C"/>
    <w:rsid w:val="00F86665"/>
    <w:rsid w:val="00F868D6"/>
    <w:rsid w:val="00F871F4"/>
    <w:rsid w:val="00F87F8B"/>
    <w:rsid w:val="00F901CB"/>
    <w:rsid w:val="00F90491"/>
    <w:rsid w:val="00F9104E"/>
    <w:rsid w:val="00F914C4"/>
    <w:rsid w:val="00F9286B"/>
    <w:rsid w:val="00F9363E"/>
    <w:rsid w:val="00F93AC9"/>
    <w:rsid w:val="00F93C84"/>
    <w:rsid w:val="00F93EB8"/>
    <w:rsid w:val="00F9494B"/>
    <w:rsid w:val="00F949F4"/>
    <w:rsid w:val="00F94CF2"/>
    <w:rsid w:val="00F94F6F"/>
    <w:rsid w:val="00F95230"/>
    <w:rsid w:val="00F959F8"/>
    <w:rsid w:val="00F95A13"/>
    <w:rsid w:val="00F95BF9"/>
    <w:rsid w:val="00F9670D"/>
    <w:rsid w:val="00F967E5"/>
    <w:rsid w:val="00FA07A9"/>
    <w:rsid w:val="00FA0895"/>
    <w:rsid w:val="00FA0D6F"/>
    <w:rsid w:val="00FA2B92"/>
    <w:rsid w:val="00FA319B"/>
    <w:rsid w:val="00FA3731"/>
    <w:rsid w:val="00FA394C"/>
    <w:rsid w:val="00FA42E5"/>
    <w:rsid w:val="00FA534F"/>
    <w:rsid w:val="00FA5C52"/>
    <w:rsid w:val="00FA5C6F"/>
    <w:rsid w:val="00FA5F75"/>
    <w:rsid w:val="00FA6157"/>
    <w:rsid w:val="00FA67C8"/>
    <w:rsid w:val="00FA7625"/>
    <w:rsid w:val="00FA7D2A"/>
    <w:rsid w:val="00FB1031"/>
    <w:rsid w:val="00FB21EB"/>
    <w:rsid w:val="00FB28D9"/>
    <w:rsid w:val="00FB2F93"/>
    <w:rsid w:val="00FB3444"/>
    <w:rsid w:val="00FB3FC2"/>
    <w:rsid w:val="00FB3FE5"/>
    <w:rsid w:val="00FB40F9"/>
    <w:rsid w:val="00FB4C6D"/>
    <w:rsid w:val="00FB5002"/>
    <w:rsid w:val="00FB5DF6"/>
    <w:rsid w:val="00FB630A"/>
    <w:rsid w:val="00FB6D65"/>
    <w:rsid w:val="00FB7572"/>
    <w:rsid w:val="00FB78C5"/>
    <w:rsid w:val="00FC0090"/>
    <w:rsid w:val="00FC0B87"/>
    <w:rsid w:val="00FC0D39"/>
    <w:rsid w:val="00FC2CC0"/>
    <w:rsid w:val="00FC3E9B"/>
    <w:rsid w:val="00FC45AB"/>
    <w:rsid w:val="00FC5271"/>
    <w:rsid w:val="00FC53EC"/>
    <w:rsid w:val="00FC5863"/>
    <w:rsid w:val="00FC58F4"/>
    <w:rsid w:val="00FC59DA"/>
    <w:rsid w:val="00FC5C8A"/>
    <w:rsid w:val="00FC5FB9"/>
    <w:rsid w:val="00FC71FF"/>
    <w:rsid w:val="00FC7750"/>
    <w:rsid w:val="00FC7B09"/>
    <w:rsid w:val="00FD03C8"/>
    <w:rsid w:val="00FD0B11"/>
    <w:rsid w:val="00FD0B65"/>
    <w:rsid w:val="00FD1415"/>
    <w:rsid w:val="00FD19A5"/>
    <w:rsid w:val="00FD244A"/>
    <w:rsid w:val="00FD50CF"/>
    <w:rsid w:val="00FD6053"/>
    <w:rsid w:val="00FD68EF"/>
    <w:rsid w:val="00FD75DA"/>
    <w:rsid w:val="00FD79BD"/>
    <w:rsid w:val="00FE0948"/>
    <w:rsid w:val="00FE0E5D"/>
    <w:rsid w:val="00FE0EAB"/>
    <w:rsid w:val="00FE32F5"/>
    <w:rsid w:val="00FE3383"/>
    <w:rsid w:val="00FE364D"/>
    <w:rsid w:val="00FE3E79"/>
    <w:rsid w:val="00FE46B1"/>
    <w:rsid w:val="00FE60FB"/>
    <w:rsid w:val="00FE7007"/>
    <w:rsid w:val="00FE727C"/>
    <w:rsid w:val="00FE74EF"/>
    <w:rsid w:val="00FF0841"/>
    <w:rsid w:val="00FF1019"/>
    <w:rsid w:val="00FF1BCD"/>
    <w:rsid w:val="00FF1C9E"/>
    <w:rsid w:val="00FF23D1"/>
    <w:rsid w:val="00FF36E6"/>
    <w:rsid w:val="00FF3730"/>
    <w:rsid w:val="00FF3ECB"/>
    <w:rsid w:val="00FF4589"/>
    <w:rsid w:val="00FF4AC6"/>
    <w:rsid w:val="00FF64D4"/>
    <w:rsid w:val="00FF6781"/>
    <w:rsid w:val="00FF68D4"/>
    <w:rsid w:val="00FF6B9A"/>
    <w:rsid w:val="00FF6E0E"/>
    <w:rsid w:val="00FF74B7"/>
    <w:rsid w:val="00FF78FA"/>
    <w:rsid w:val="63A5E728"/>
    <w:rsid w:val="6E92DB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1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155F3"/>
    <w:pPr>
      <w:keepNext/>
      <w:keepLines/>
      <w:spacing w:before="240" w:after="0"/>
      <w:jc w:val="center"/>
      <w:outlineLvl w:val="0"/>
    </w:pPr>
    <w:rPr>
      <w:rFonts w:ascii="Calibri" w:eastAsiaTheme="majorEastAsia" w:hAnsi="Calibri" w:cstheme="majorBidi"/>
      <w:b/>
      <w:color w:val="1F3864" w:themeColor="accent1" w:themeShade="80"/>
      <w:sz w:val="32"/>
      <w:szCs w:val="32"/>
    </w:rPr>
  </w:style>
  <w:style w:type="paragraph" w:styleId="Heading2">
    <w:name w:val="heading 2"/>
    <w:basedOn w:val="Normal"/>
    <w:next w:val="Normal"/>
    <w:link w:val="Heading2Char"/>
    <w:uiPriority w:val="9"/>
    <w:unhideWhenUsed/>
    <w:qFormat/>
    <w:rsid w:val="006155F3"/>
    <w:pPr>
      <w:keepNext/>
      <w:keepLines/>
      <w:spacing w:before="40" w:after="0"/>
      <w:outlineLvl w:val="1"/>
    </w:pPr>
    <w:rPr>
      <w:rFonts w:ascii="Calibri" w:eastAsiaTheme="majorEastAsia" w:hAnsi="Calibr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55F3"/>
    <w:pPr>
      <w:keepNext/>
      <w:keepLines/>
      <w:spacing w:before="40" w:after="0"/>
      <w:outlineLvl w:val="2"/>
    </w:pPr>
    <w:rPr>
      <w:rFonts w:ascii="Calibri" w:eastAsiaTheme="majorEastAsia" w:hAnsi="Calibri" w:cstheme="majorBidi"/>
      <w:color w:val="4472C4" w:themeColor="accent1"/>
      <w:sz w:val="24"/>
      <w:szCs w:val="24"/>
    </w:rPr>
  </w:style>
  <w:style w:type="paragraph" w:styleId="Heading4">
    <w:name w:val="heading 4"/>
    <w:basedOn w:val="Normal"/>
    <w:next w:val="Normal"/>
    <w:link w:val="Heading4Char"/>
    <w:uiPriority w:val="9"/>
    <w:unhideWhenUsed/>
    <w:qFormat/>
    <w:rsid w:val="006155F3"/>
    <w:pPr>
      <w:keepNext/>
      <w:keepLines/>
      <w:spacing w:before="40" w:after="0"/>
      <w:outlineLvl w:val="3"/>
    </w:pPr>
    <w:rPr>
      <w:rFonts w:ascii="Calibri" w:eastAsiaTheme="majorEastAsia" w:hAnsi="Calibri" w:cstheme="majorBidi"/>
      <w:iCs/>
      <w:color w:val="4472C4" w:themeColor="accent1"/>
      <w:u w:val="single"/>
    </w:rPr>
  </w:style>
  <w:style w:type="paragraph" w:styleId="Heading5">
    <w:name w:val="heading 5"/>
    <w:basedOn w:val="Normal"/>
    <w:next w:val="Normal"/>
    <w:link w:val="Heading5Char"/>
    <w:uiPriority w:val="9"/>
    <w:unhideWhenUsed/>
    <w:qFormat/>
    <w:rsid w:val="00DC3927"/>
    <w:pPr>
      <w:keepNext/>
      <w:keepLines/>
      <w:spacing w:before="40" w:after="0"/>
      <w:outlineLvl w:val="4"/>
    </w:pPr>
    <w:rPr>
      <w:rFonts w:ascii="Calibri" w:eastAsiaTheme="majorEastAsia" w:hAnsi="Calibri" w:cstheme="majorBidi"/>
      <w:b/>
      <w:color w:val="5B9BD5"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D94"/>
  </w:style>
  <w:style w:type="paragraph" w:styleId="Footer">
    <w:name w:val="footer"/>
    <w:basedOn w:val="Normal"/>
    <w:link w:val="FooterChar"/>
    <w:uiPriority w:val="99"/>
    <w:unhideWhenUsed/>
    <w:rsid w:val="004C7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D94"/>
  </w:style>
  <w:style w:type="paragraph" w:styleId="NoSpacing">
    <w:name w:val="No Spacing"/>
    <w:link w:val="NoSpacingChar"/>
    <w:uiPriority w:val="1"/>
    <w:qFormat/>
    <w:rsid w:val="00B3057E"/>
    <w:pPr>
      <w:spacing w:after="0" w:line="240" w:lineRule="auto"/>
    </w:pPr>
    <w:rPr>
      <w:rFonts w:eastAsiaTheme="minorEastAsia"/>
    </w:rPr>
  </w:style>
  <w:style w:type="character" w:customStyle="1" w:styleId="NoSpacingChar">
    <w:name w:val="No Spacing Char"/>
    <w:basedOn w:val="DefaultParagraphFont"/>
    <w:link w:val="NoSpacing"/>
    <w:uiPriority w:val="1"/>
    <w:rsid w:val="00B3057E"/>
    <w:rPr>
      <w:rFonts w:eastAsiaTheme="minorEastAsia"/>
    </w:rPr>
  </w:style>
  <w:style w:type="character" w:customStyle="1" w:styleId="Heading1Char">
    <w:name w:val="Heading 1 Char"/>
    <w:basedOn w:val="DefaultParagraphFont"/>
    <w:link w:val="Heading1"/>
    <w:uiPriority w:val="9"/>
    <w:rsid w:val="006155F3"/>
    <w:rPr>
      <w:rFonts w:ascii="Calibri" w:eastAsiaTheme="majorEastAsia" w:hAnsi="Calibri" w:cstheme="majorBidi"/>
      <w:b/>
      <w:color w:val="1F3864" w:themeColor="accent1" w:themeShade="80"/>
      <w:sz w:val="32"/>
      <w:szCs w:val="32"/>
    </w:rPr>
  </w:style>
  <w:style w:type="paragraph" w:styleId="TOCHeading">
    <w:name w:val="TOC Heading"/>
    <w:basedOn w:val="Heading1"/>
    <w:next w:val="Normal"/>
    <w:uiPriority w:val="39"/>
    <w:unhideWhenUsed/>
    <w:qFormat/>
    <w:rsid w:val="00B3057E"/>
    <w:pPr>
      <w:outlineLvl w:val="9"/>
    </w:pPr>
  </w:style>
  <w:style w:type="table" w:styleId="TableGrid">
    <w:name w:val="Table Grid"/>
    <w:basedOn w:val="TableNormal"/>
    <w:uiPriority w:val="39"/>
    <w:rsid w:val="00B3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716E0"/>
    <w:pPr>
      <w:spacing w:after="100"/>
    </w:pPr>
  </w:style>
  <w:style w:type="character" w:styleId="Hyperlink">
    <w:name w:val="Hyperlink"/>
    <w:basedOn w:val="DefaultParagraphFont"/>
    <w:uiPriority w:val="99"/>
    <w:unhideWhenUsed/>
    <w:rsid w:val="00C716E0"/>
    <w:rPr>
      <w:color w:val="0563C1" w:themeColor="hyperlink"/>
      <w:u w:val="single"/>
    </w:rPr>
  </w:style>
  <w:style w:type="character" w:customStyle="1" w:styleId="UnresolvedMention">
    <w:name w:val="Unresolved Mention"/>
    <w:basedOn w:val="DefaultParagraphFont"/>
    <w:uiPriority w:val="99"/>
    <w:unhideWhenUsed/>
    <w:rsid w:val="00170A32"/>
    <w:rPr>
      <w:color w:val="605E5C"/>
      <w:shd w:val="clear" w:color="auto" w:fill="E1DFDD"/>
    </w:rPr>
  </w:style>
  <w:style w:type="character" w:customStyle="1" w:styleId="Heading2Char">
    <w:name w:val="Heading 2 Char"/>
    <w:basedOn w:val="DefaultParagraphFont"/>
    <w:link w:val="Heading2"/>
    <w:uiPriority w:val="9"/>
    <w:rsid w:val="006155F3"/>
    <w:rPr>
      <w:rFonts w:ascii="Calibri" w:eastAsiaTheme="majorEastAsia" w:hAnsi="Calibri" w:cstheme="majorBidi"/>
      <w:color w:val="2F5496" w:themeColor="accent1" w:themeShade="BF"/>
      <w:sz w:val="26"/>
      <w:szCs w:val="26"/>
    </w:rPr>
  </w:style>
  <w:style w:type="paragraph" w:styleId="ListParagraph">
    <w:name w:val="List Paragraph"/>
    <w:basedOn w:val="Normal"/>
    <w:uiPriority w:val="34"/>
    <w:qFormat/>
    <w:rsid w:val="001358E2"/>
    <w:pPr>
      <w:ind w:left="720"/>
      <w:contextualSpacing/>
    </w:pPr>
  </w:style>
  <w:style w:type="character" w:styleId="CommentReference">
    <w:name w:val="annotation reference"/>
    <w:basedOn w:val="DefaultParagraphFont"/>
    <w:uiPriority w:val="99"/>
    <w:semiHidden/>
    <w:unhideWhenUsed/>
    <w:rsid w:val="001358E2"/>
    <w:rPr>
      <w:sz w:val="16"/>
      <w:szCs w:val="16"/>
    </w:rPr>
  </w:style>
  <w:style w:type="paragraph" w:styleId="CommentText">
    <w:name w:val="annotation text"/>
    <w:basedOn w:val="Normal"/>
    <w:link w:val="CommentTextChar"/>
    <w:uiPriority w:val="99"/>
    <w:unhideWhenUsed/>
    <w:rsid w:val="001358E2"/>
    <w:pPr>
      <w:spacing w:line="240" w:lineRule="auto"/>
    </w:pPr>
    <w:rPr>
      <w:sz w:val="20"/>
      <w:szCs w:val="20"/>
    </w:rPr>
  </w:style>
  <w:style w:type="character" w:customStyle="1" w:styleId="CommentTextChar">
    <w:name w:val="Comment Text Char"/>
    <w:basedOn w:val="DefaultParagraphFont"/>
    <w:link w:val="CommentText"/>
    <w:uiPriority w:val="99"/>
    <w:rsid w:val="001358E2"/>
    <w:rPr>
      <w:sz w:val="20"/>
      <w:szCs w:val="20"/>
    </w:rPr>
  </w:style>
  <w:style w:type="paragraph" w:styleId="CommentSubject">
    <w:name w:val="annotation subject"/>
    <w:basedOn w:val="CommentText"/>
    <w:next w:val="CommentText"/>
    <w:link w:val="CommentSubjectChar"/>
    <w:uiPriority w:val="99"/>
    <w:semiHidden/>
    <w:unhideWhenUsed/>
    <w:rsid w:val="001358E2"/>
    <w:rPr>
      <w:b/>
      <w:bCs/>
    </w:rPr>
  </w:style>
  <w:style w:type="character" w:customStyle="1" w:styleId="CommentSubjectChar">
    <w:name w:val="Comment Subject Char"/>
    <w:basedOn w:val="CommentTextChar"/>
    <w:link w:val="CommentSubject"/>
    <w:uiPriority w:val="99"/>
    <w:semiHidden/>
    <w:rsid w:val="001358E2"/>
    <w:rPr>
      <w:b/>
      <w:bCs/>
      <w:sz w:val="20"/>
      <w:szCs w:val="20"/>
    </w:rPr>
  </w:style>
  <w:style w:type="paragraph" w:styleId="BalloonText">
    <w:name w:val="Balloon Text"/>
    <w:basedOn w:val="Normal"/>
    <w:link w:val="BalloonTextChar"/>
    <w:uiPriority w:val="99"/>
    <w:semiHidden/>
    <w:unhideWhenUsed/>
    <w:rsid w:val="00135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E2"/>
    <w:rPr>
      <w:rFonts w:ascii="Segoe UI" w:hAnsi="Segoe UI" w:cs="Segoe UI"/>
      <w:sz w:val="18"/>
      <w:szCs w:val="18"/>
    </w:rPr>
  </w:style>
  <w:style w:type="character" w:customStyle="1" w:styleId="Heading3Char">
    <w:name w:val="Heading 3 Char"/>
    <w:basedOn w:val="DefaultParagraphFont"/>
    <w:link w:val="Heading3"/>
    <w:uiPriority w:val="9"/>
    <w:rsid w:val="006155F3"/>
    <w:rPr>
      <w:rFonts w:ascii="Calibri" w:eastAsiaTheme="majorEastAsia" w:hAnsi="Calibri" w:cstheme="majorBidi"/>
      <w:color w:val="4472C4" w:themeColor="accent1"/>
      <w:sz w:val="24"/>
      <w:szCs w:val="24"/>
    </w:rPr>
  </w:style>
  <w:style w:type="paragraph" w:styleId="TOC2">
    <w:name w:val="toc 2"/>
    <w:basedOn w:val="Normal"/>
    <w:next w:val="Normal"/>
    <w:autoRedefine/>
    <w:uiPriority w:val="39"/>
    <w:unhideWhenUsed/>
    <w:rsid w:val="00AE657E"/>
    <w:pPr>
      <w:spacing w:after="100"/>
      <w:ind w:left="220"/>
    </w:pPr>
  </w:style>
  <w:style w:type="paragraph" w:styleId="TOC3">
    <w:name w:val="toc 3"/>
    <w:basedOn w:val="Normal"/>
    <w:next w:val="Normal"/>
    <w:autoRedefine/>
    <w:uiPriority w:val="39"/>
    <w:unhideWhenUsed/>
    <w:rsid w:val="00AE657E"/>
    <w:pPr>
      <w:spacing w:after="100"/>
      <w:ind w:left="440"/>
    </w:pPr>
  </w:style>
  <w:style w:type="paragraph" w:styleId="Revision">
    <w:name w:val="Revision"/>
    <w:hidden/>
    <w:uiPriority w:val="99"/>
    <w:semiHidden/>
    <w:rsid w:val="00FA319B"/>
    <w:pPr>
      <w:spacing w:after="0" w:line="240" w:lineRule="auto"/>
    </w:pPr>
  </w:style>
  <w:style w:type="character" w:customStyle="1" w:styleId="Heading4Char">
    <w:name w:val="Heading 4 Char"/>
    <w:basedOn w:val="DefaultParagraphFont"/>
    <w:link w:val="Heading4"/>
    <w:uiPriority w:val="9"/>
    <w:rsid w:val="006155F3"/>
    <w:rPr>
      <w:rFonts w:ascii="Calibri" w:eastAsiaTheme="majorEastAsia" w:hAnsi="Calibri" w:cstheme="majorBidi"/>
      <w:iCs/>
      <w:color w:val="4472C4" w:themeColor="accent1"/>
      <w:u w:val="single"/>
    </w:rPr>
  </w:style>
  <w:style w:type="character" w:customStyle="1" w:styleId="Mention">
    <w:name w:val="Mention"/>
    <w:basedOn w:val="DefaultParagraphFont"/>
    <w:uiPriority w:val="99"/>
    <w:unhideWhenUsed/>
    <w:rsid w:val="003A6D7D"/>
    <w:rPr>
      <w:color w:val="2B579A"/>
      <w:shd w:val="clear" w:color="auto" w:fill="E1DFDD"/>
    </w:rPr>
  </w:style>
  <w:style w:type="paragraph" w:styleId="FootnoteText">
    <w:name w:val="footnote text"/>
    <w:basedOn w:val="Normal"/>
    <w:link w:val="FootnoteTextChar"/>
    <w:uiPriority w:val="99"/>
    <w:semiHidden/>
    <w:unhideWhenUsed/>
    <w:rsid w:val="00B85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08"/>
    <w:rPr>
      <w:sz w:val="20"/>
      <w:szCs w:val="20"/>
    </w:rPr>
  </w:style>
  <w:style w:type="character" w:styleId="FootnoteReference">
    <w:name w:val="footnote reference"/>
    <w:basedOn w:val="DefaultParagraphFont"/>
    <w:uiPriority w:val="99"/>
    <w:semiHidden/>
    <w:unhideWhenUsed/>
    <w:rsid w:val="00B85A08"/>
    <w:rPr>
      <w:vertAlign w:val="superscript"/>
    </w:rPr>
  </w:style>
  <w:style w:type="table" w:customStyle="1" w:styleId="GridTable4Accent5">
    <w:name w:val="Grid Table 4 Accent 5"/>
    <w:basedOn w:val="TableNormal"/>
    <w:uiPriority w:val="49"/>
    <w:rsid w:val="007D682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
    <w:name w:val="Grid Table 4 Accent 1"/>
    <w:basedOn w:val="TableNormal"/>
    <w:uiPriority w:val="49"/>
    <w:rsid w:val="007D682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DC3927"/>
    <w:rPr>
      <w:rFonts w:ascii="Calibri" w:eastAsiaTheme="majorEastAsia" w:hAnsi="Calibri" w:cstheme="majorBidi"/>
      <w:b/>
      <w:color w:val="5B9BD5" w:themeColor="accent5"/>
    </w:rPr>
  </w:style>
  <w:style w:type="table" w:customStyle="1" w:styleId="GridTable4Accent3">
    <w:name w:val="Grid Table 4 Accent 3"/>
    <w:basedOn w:val="TableNormal"/>
    <w:uiPriority w:val="49"/>
    <w:rsid w:val="00E810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6761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155F3"/>
    <w:pPr>
      <w:keepNext/>
      <w:keepLines/>
      <w:spacing w:before="240" w:after="0"/>
      <w:jc w:val="center"/>
      <w:outlineLvl w:val="0"/>
    </w:pPr>
    <w:rPr>
      <w:rFonts w:ascii="Calibri" w:eastAsiaTheme="majorEastAsia" w:hAnsi="Calibri" w:cstheme="majorBidi"/>
      <w:b/>
      <w:color w:val="1F3864" w:themeColor="accent1" w:themeShade="80"/>
      <w:sz w:val="32"/>
      <w:szCs w:val="32"/>
    </w:rPr>
  </w:style>
  <w:style w:type="paragraph" w:styleId="Heading2">
    <w:name w:val="heading 2"/>
    <w:basedOn w:val="Normal"/>
    <w:next w:val="Normal"/>
    <w:link w:val="Heading2Char"/>
    <w:uiPriority w:val="9"/>
    <w:unhideWhenUsed/>
    <w:qFormat/>
    <w:rsid w:val="006155F3"/>
    <w:pPr>
      <w:keepNext/>
      <w:keepLines/>
      <w:spacing w:before="40" w:after="0"/>
      <w:outlineLvl w:val="1"/>
    </w:pPr>
    <w:rPr>
      <w:rFonts w:ascii="Calibri" w:eastAsiaTheme="majorEastAsia" w:hAnsi="Calibr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55F3"/>
    <w:pPr>
      <w:keepNext/>
      <w:keepLines/>
      <w:spacing w:before="40" w:after="0"/>
      <w:outlineLvl w:val="2"/>
    </w:pPr>
    <w:rPr>
      <w:rFonts w:ascii="Calibri" w:eastAsiaTheme="majorEastAsia" w:hAnsi="Calibri" w:cstheme="majorBidi"/>
      <w:color w:val="4472C4" w:themeColor="accent1"/>
      <w:sz w:val="24"/>
      <w:szCs w:val="24"/>
    </w:rPr>
  </w:style>
  <w:style w:type="paragraph" w:styleId="Heading4">
    <w:name w:val="heading 4"/>
    <w:basedOn w:val="Normal"/>
    <w:next w:val="Normal"/>
    <w:link w:val="Heading4Char"/>
    <w:uiPriority w:val="9"/>
    <w:unhideWhenUsed/>
    <w:qFormat/>
    <w:rsid w:val="006155F3"/>
    <w:pPr>
      <w:keepNext/>
      <w:keepLines/>
      <w:spacing w:before="40" w:after="0"/>
      <w:outlineLvl w:val="3"/>
    </w:pPr>
    <w:rPr>
      <w:rFonts w:ascii="Calibri" w:eastAsiaTheme="majorEastAsia" w:hAnsi="Calibri" w:cstheme="majorBidi"/>
      <w:iCs/>
      <w:color w:val="4472C4" w:themeColor="accent1"/>
      <w:u w:val="single"/>
    </w:rPr>
  </w:style>
  <w:style w:type="paragraph" w:styleId="Heading5">
    <w:name w:val="heading 5"/>
    <w:basedOn w:val="Normal"/>
    <w:next w:val="Normal"/>
    <w:link w:val="Heading5Char"/>
    <w:uiPriority w:val="9"/>
    <w:unhideWhenUsed/>
    <w:qFormat/>
    <w:rsid w:val="00DC3927"/>
    <w:pPr>
      <w:keepNext/>
      <w:keepLines/>
      <w:spacing w:before="40" w:after="0"/>
      <w:outlineLvl w:val="4"/>
    </w:pPr>
    <w:rPr>
      <w:rFonts w:ascii="Calibri" w:eastAsiaTheme="majorEastAsia" w:hAnsi="Calibri" w:cstheme="majorBidi"/>
      <w:b/>
      <w:color w:val="5B9BD5"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D94"/>
  </w:style>
  <w:style w:type="paragraph" w:styleId="Footer">
    <w:name w:val="footer"/>
    <w:basedOn w:val="Normal"/>
    <w:link w:val="FooterChar"/>
    <w:uiPriority w:val="99"/>
    <w:unhideWhenUsed/>
    <w:rsid w:val="004C7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D94"/>
  </w:style>
  <w:style w:type="paragraph" w:styleId="NoSpacing">
    <w:name w:val="No Spacing"/>
    <w:link w:val="NoSpacingChar"/>
    <w:uiPriority w:val="1"/>
    <w:qFormat/>
    <w:rsid w:val="00B3057E"/>
    <w:pPr>
      <w:spacing w:after="0" w:line="240" w:lineRule="auto"/>
    </w:pPr>
    <w:rPr>
      <w:rFonts w:eastAsiaTheme="minorEastAsia"/>
    </w:rPr>
  </w:style>
  <w:style w:type="character" w:customStyle="1" w:styleId="NoSpacingChar">
    <w:name w:val="No Spacing Char"/>
    <w:basedOn w:val="DefaultParagraphFont"/>
    <w:link w:val="NoSpacing"/>
    <w:uiPriority w:val="1"/>
    <w:rsid w:val="00B3057E"/>
    <w:rPr>
      <w:rFonts w:eastAsiaTheme="minorEastAsia"/>
    </w:rPr>
  </w:style>
  <w:style w:type="character" w:customStyle="1" w:styleId="Heading1Char">
    <w:name w:val="Heading 1 Char"/>
    <w:basedOn w:val="DefaultParagraphFont"/>
    <w:link w:val="Heading1"/>
    <w:uiPriority w:val="9"/>
    <w:rsid w:val="006155F3"/>
    <w:rPr>
      <w:rFonts w:ascii="Calibri" w:eastAsiaTheme="majorEastAsia" w:hAnsi="Calibri" w:cstheme="majorBidi"/>
      <w:b/>
      <w:color w:val="1F3864" w:themeColor="accent1" w:themeShade="80"/>
      <w:sz w:val="32"/>
      <w:szCs w:val="32"/>
    </w:rPr>
  </w:style>
  <w:style w:type="paragraph" w:styleId="TOCHeading">
    <w:name w:val="TOC Heading"/>
    <w:basedOn w:val="Heading1"/>
    <w:next w:val="Normal"/>
    <w:uiPriority w:val="39"/>
    <w:unhideWhenUsed/>
    <w:qFormat/>
    <w:rsid w:val="00B3057E"/>
    <w:pPr>
      <w:outlineLvl w:val="9"/>
    </w:pPr>
  </w:style>
  <w:style w:type="table" w:styleId="TableGrid">
    <w:name w:val="Table Grid"/>
    <w:basedOn w:val="TableNormal"/>
    <w:uiPriority w:val="39"/>
    <w:rsid w:val="00B3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716E0"/>
    <w:pPr>
      <w:spacing w:after="100"/>
    </w:pPr>
  </w:style>
  <w:style w:type="character" w:styleId="Hyperlink">
    <w:name w:val="Hyperlink"/>
    <w:basedOn w:val="DefaultParagraphFont"/>
    <w:uiPriority w:val="99"/>
    <w:unhideWhenUsed/>
    <w:rsid w:val="00C716E0"/>
    <w:rPr>
      <w:color w:val="0563C1" w:themeColor="hyperlink"/>
      <w:u w:val="single"/>
    </w:rPr>
  </w:style>
  <w:style w:type="character" w:customStyle="1" w:styleId="UnresolvedMention">
    <w:name w:val="Unresolved Mention"/>
    <w:basedOn w:val="DefaultParagraphFont"/>
    <w:uiPriority w:val="99"/>
    <w:unhideWhenUsed/>
    <w:rsid w:val="00170A32"/>
    <w:rPr>
      <w:color w:val="605E5C"/>
      <w:shd w:val="clear" w:color="auto" w:fill="E1DFDD"/>
    </w:rPr>
  </w:style>
  <w:style w:type="character" w:customStyle="1" w:styleId="Heading2Char">
    <w:name w:val="Heading 2 Char"/>
    <w:basedOn w:val="DefaultParagraphFont"/>
    <w:link w:val="Heading2"/>
    <w:uiPriority w:val="9"/>
    <w:rsid w:val="006155F3"/>
    <w:rPr>
      <w:rFonts w:ascii="Calibri" w:eastAsiaTheme="majorEastAsia" w:hAnsi="Calibri" w:cstheme="majorBidi"/>
      <w:color w:val="2F5496" w:themeColor="accent1" w:themeShade="BF"/>
      <w:sz w:val="26"/>
      <w:szCs w:val="26"/>
    </w:rPr>
  </w:style>
  <w:style w:type="paragraph" w:styleId="ListParagraph">
    <w:name w:val="List Paragraph"/>
    <w:basedOn w:val="Normal"/>
    <w:uiPriority w:val="34"/>
    <w:qFormat/>
    <w:rsid w:val="001358E2"/>
    <w:pPr>
      <w:ind w:left="720"/>
      <w:contextualSpacing/>
    </w:pPr>
  </w:style>
  <w:style w:type="character" w:styleId="CommentReference">
    <w:name w:val="annotation reference"/>
    <w:basedOn w:val="DefaultParagraphFont"/>
    <w:uiPriority w:val="99"/>
    <w:semiHidden/>
    <w:unhideWhenUsed/>
    <w:rsid w:val="001358E2"/>
    <w:rPr>
      <w:sz w:val="16"/>
      <w:szCs w:val="16"/>
    </w:rPr>
  </w:style>
  <w:style w:type="paragraph" w:styleId="CommentText">
    <w:name w:val="annotation text"/>
    <w:basedOn w:val="Normal"/>
    <w:link w:val="CommentTextChar"/>
    <w:uiPriority w:val="99"/>
    <w:unhideWhenUsed/>
    <w:rsid w:val="001358E2"/>
    <w:pPr>
      <w:spacing w:line="240" w:lineRule="auto"/>
    </w:pPr>
    <w:rPr>
      <w:sz w:val="20"/>
      <w:szCs w:val="20"/>
    </w:rPr>
  </w:style>
  <w:style w:type="character" w:customStyle="1" w:styleId="CommentTextChar">
    <w:name w:val="Comment Text Char"/>
    <w:basedOn w:val="DefaultParagraphFont"/>
    <w:link w:val="CommentText"/>
    <w:uiPriority w:val="99"/>
    <w:rsid w:val="001358E2"/>
    <w:rPr>
      <w:sz w:val="20"/>
      <w:szCs w:val="20"/>
    </w:rPr>
  </w:style>
  <w:style w:type="paragraph" w:styleId="CommentSubject">
    <w:name w:val="annotation subject"/>
    <w:basedOn w:val="CommentText"/>
    <w:next w:val="CommentText"/>
    <w:link w:val="CommentSubjectChar"/>
    <w:uiPriority w:val="99"/>
    <w:semiHidden/>
    <w:unhideWhenUsed/>
    <w:rsid w:val="001358E2"/>
    <w:rPr>
      <w:b/>
      <w:bCs/>
    </w:rPr>
  </w:style>
  <w:style w:type="character" w:customStyle="1" w:styleId="CommentSubjectChar">
    <w:name w:val="Comment Subject Char"/>
    <w:basedOn w:val="CommentTextChar"/>
    <w:link w:val="CommentSubject"/>
    <w:uiPriority w:val="99"/>
    <w:semiHidden/>
    <w:rsid w:val="001358E2"/>
    <w:rPr>
      <w:b/>
      <w:bCs/>
      <w:sz w:val="20"/>
      <w:szCs w:val="20"/>
    </w:rPr>
  </w:style>
  <w:style w:type="paragraph" w:styleId="BalloonText">
    <w:name w:val="Balloon Text"/>
    <w:basedOn w:val="Normal"/>
    <w:link w:val="BalloonTextChar"/>
    <w:uiPriority w:val="99"/>
    <w:semiHidden/>
    <w:unhideWhenUsed/>
    <w:rsid w:val="00135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8E2"/>
    <w:rPr>
      <w:rFonts w:ascii="Segoe UI" w:hAnsi="Segoe UI" w:cs="Segoe UI"/>
      <w:sz w:val="18"/>
      <w:szCs w:val="18"/>
    </w:rPr>
  </w:style>
  <w:style w:type="character" w:customStyle="1" w:styleId="Heading3Char">
    <w:name w:val="Heading 3 Char"/>
    <w:basedOn w:val="DefaultParagraphFont"/>
    <w:link w:val="Heading3"/>
    <w:uiPriority w:val="9"/>
    <w:rsid w:val="006155F3"/>
    <w:rPr>
      <w:rFonts w:ascii="Calibri" w:eastAsiaTheme="majorEastAsia" w:hAnsi="Calibri" w:cstheme="majorBidi"/>
      <w:color w:val="4472C4" w:themeColor="accent1"/>
      <w:sz w:val="24"/>
      <w:szCs w:val="24"/>
    </w:rPr>
  </w:style>
  <w:style w:type="paragraph" w:styleId="TOC2">
    <w:name w:val="toc 2"/>
    <w:basedOn w:val="Normal"/>
    <w:next w:val="Normal"/>
    <w:autoRedefine/>
    <w:uiPriority w:val="39"/>
    <w:unhideWhenUsed/>
    <w:rsid w:val="00AE657E"/>
    <w:pPr>
      <w:spacing w:after="100"/>
      <w:ind w:left="220"/>
    </w:pPr>
  </w:style>
  <w:style w:type="paragraph" w:styleId="TOC3">
    <w:name w:val="toc 3"/>
    <w:basedOn w:val="Normal"/>
    <w:next w:val="Normal"/>
    <w:autoRedefine/>
    <w:uiPriority w:val="39"/>
    <w:unhideWhenUsed/>
    <w:rsid w:val="00AE657E"/>
    <w:pPr>
      <w:spacing w:after="100"/>
      <w:ind w:left="440"/>
    </w:pPr>
  </w:style>
  <w:style w:type="paragraph" w:styleId="Revision">
    <w:name w:val="Revision"/>
    <w:hidden/>
    <w:uiPriority w:val="99"/>
    <w:semiHidden/>
    <w:rsid w:val="00FA319B"/>
    <w:pPr>
      <w:spacing w:after="0" w:line="240" w:lineRule="auto"/>
    </w:pPr>
  </w:style>
  <w:style w:type="character" w:customStyle="1" w:styleId="Heading4Char">
    <w:name w:val="Heading 4 Char"/>
    <w:basedOn w:val="DefaultParagraphFont"/>
    <w:link w:val="Heading4"/>
    <w:uiPriority w:val="9"/>
    <w:rsid w:val="006155F3"/>
    <w:rPr>
      <w:rFonts w:ascii="Calibri" w:eastAsiaTheme="majorEastAsia" w:hAnsi="Calibri" w:cstheme="majorBidi"/>
      <w:iCs/>
      <w:color w:val="4472C4" w:themeColor="accent1"/>
      <w:u w:val="single"/>
    </w:rPr>
  </w:style>
  <w:style w:type="character" w:customStyle="1" w:styleId="Mention">
    <w:name w:val="Mention"/>
    <w:basedOn w:val="DefaultParagraphFont"/>
    <w:uiPriority w:val="99"/>
    <w:unhideWhenUsed/>
    <w:rsid w:val="003A6D7D"/>
    <w:rPr>
      <w:color w:val="2B579A"/>
      <w:shd w:val="clear" w:color="auto" w:fill="E1DFDD"/>
    </w:rPr>
  </w:style>
  <w:style w:type="paragraph" w:styleId="FootnoteText">
    <w:name w:val="footnote text"/>
    <w:basedOn w:val="Normal"/>
    <w:link w:val="FootnoteTextChar"/>
    <w:uiPriority w:val="99"/>
    <w:semiHidden/>
    <w:unhideWhenUsed/>
    <w:rsid w:val="00B85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08"/>
    <w:rPr>
      <w:sz w:val="20"/>
      <w:szCs w:val="20"/>
    </w:rPr>
  </w:style>
  <w:style w:type="character" w:styleId="FootnoteReference">
    <w:name w:val="footnote reference"/>
    <w:basedOn w:val="DefaultParagraphFont"/>
    <w:uiPriority w:val="99"/>
    <w:semiHidden/>
    <w:unhideWhenUsed/>
    <w:rsid w:val="00B85A08"/>
    <w:rPr>
      <w:vertAlign w:val="superscript"/>
    </w:rPr>
  </w:style>
  <w:style w:type="table" w:customStyle="1" w:styleId="GridTable4Accent5">
    <w:name w:val="Grid Table 4 Accent 5"/>
    <w:basedOn w:val="TableNormal"/>
    <w:uiPriority w:val="49"/>
    <w:rsid w:val="007D682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
    <w:name w:val="Grid Table 4 Accent 1"/>
    <w:basedOn w:val="TableNormal"/>
    <w:uiPriority w:val="49"/>
    <w:rsid w:val="007D682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DC3927"/>
    <w:rPr>
      <w:rFonts w:ascii="Calibri" w:eastAsiaTheme="majorEastAsia" w:hAnsi="Calibri" w:cstheme="majorBidi"/>
      <w:b/>
      <w:color w:val="5B9BD5" w:themeColor="accent5"/>
    </w:rPr>
  </w:style>
  <w:style w:type="table" w:customStyle="1" w:styleId="GridTable4Accent3">
    <w:name w:val="Grid Table 4 Accent 3"/>
    <w:basedOn w:val="TableNormal"/>
    <w:uiPriority w:val="49"/>
    <w:rsid w:val="00E810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676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236">
      <w:bodyDiv w:val="1"/>
      <w:marLeft w:val="0"/>
      <w:marRight w:val="0"/>
      <w:marTop w:val="0"/>
      <w:marBottom w:val="0"/>
      <w:divBdr>
        <w:top w:val="none" w:sz="0" w:space="0" w:color="auto"/>
        <w:left w:val="none" w:sz="0" w:space="0" w:color="auto"/>
        <w:bottom w:val="none" w:sz="0" w:space="0" w:color="auto"/>
        <w:right w:val="none" w:sz="0" w:space="0" w:color="auto"/>
      </w:divBdr>
    </w:div>
    <w:div w:id="98990175">
      <w:bodyDiv w:val="1"/>
      <w:marLeft w:val="0"/>
      <w:marRight w:val="0"/>
      <w:marTop w:val="0"/>
      <w:marBottom w:val="0"/>
      <w:divBdr>
        <w:top w:val="none" w:sz="0" w:space="0" w:color="auto"/>
        <w:left w:val="none" w:sz="0" w:space="0" w:color="auto"/>
        <w:bottom w:val="none" w:sz="0" w:space="0" w:color="auto"/>
        <w:right w:val="none" w:sz="0" w:space="0" w:color="auto"/>
      </w:divBdr>
    </w:div>
    <w:div w:id="121582140">
      <w:bodyDiv w:val="1"/>
      <w:marLeft w:val="0"/>
      <w:marRight w:val="0"/>
      <w:marTop w:val="0"/>
      <w:marBottom w:val="0"/>
      <w:divBdr>
        <w:top w:val="none" w:sz="0" w:space="0" w:color="auto"/>
        <w:left w:val="none" w:sz="0" w:space="0" w:color="auto"/>
        <w:bottom w:val="none" w:sz="0" w:space="0" w:color="auto"/>
        <w:right w:val="none" w:sz="0" w:space="0" w:color="auto"/>
      </w:divBdr>
    </w:div>
    <w:div w:id="140541025">
      <w:bodyDiv w:val="1"/>
      <w:marLeft w:val="0"/>
      <w:marRight w:val="0"/>
      <w:marTop w:val="0"/>
      <w:marBottom w:val="0"/>
      <w:divBdr>
        <w:top w:val="none" w:sz="0" w:space="0" w:color="auto"/>
        <w:left w:val="none" w:sz="0" w:space="0" w:color="auto"/>
        <w:bottom w:val="none" w:sz="0" w:space="0" w:color="auto"/>
        <w:right w:val="none" w:sz="0" w:space="0" w:color="auto"/>
      </w:divBdr>
    </w:div>
    <w:div w:id="160900020">
      <w:bodyDiv w:val="1"/>
      <w:marLeft w:val="0"/>
      <w:marRight w:val="0"/>
      <w:marTop w:val="0"/>
      <w:marBottom w:val="0"/>
      <w:divBdr>
        <w:top w:val="none" w:sz="0" w:space="0" w:color="auto"/>
        <w:left w:val="none" w:sz="0" w:space="0" w:color="auto"/>
        <w:bottom w:val="none" w:sz="0" w:space="0" w:color="auto"/>
        <w:right w:val="none" w:sz="0" w:space="0" w:color="auto"/>
      </w:divBdr>
    </w:div>
    <w:div w:id="195773205">
      <w:bodyDiv w:val="1"/>
      <w:marLeft w:val="0"/>
      <w:marRight w:val="0"/>
      <w:marTop w:val="0"/>
      <w:marBottom w:val="0"/>
      <w:divBdr>
        <w:top w:val="none" w:sz="0" w:space="0" w:color="auto"/>
        <w:left w:val="none" w:sz="0" w:space="0" w:color="auto"/>
        <w:bottom w:val="none" w:sz="0" w:space="0" w:color="auto"/>
        <w:right w:val="none" w:sz="0" w:space="0" w:color="auto"/>
      </w:divBdr>
    </w:div>
    <w:div w:id="216012705">
      <w:bodyDiv w:val="1"/>
      <w:marLeft w:val="0"/>
      <w:marRight w:val="0"/>
      <w:marTop w:val="0"/>
      <w:marBottom w:val="0"/>
      <w:divBdr>
        <w:top w:val="none" w:sz="0" w:space="0" w:color="auto"/>
        <w:left w:val="none" w:sz="0" w:space="0" w:color="auto"/>
        <w:bottom w:val="none" w:sz="0" w:space="0" w:color="auto"/>
        <w:right w:val="none" w:sz="0" w:space="0" w:color="auto"/>
      </w:divBdr>
    </w:div>
    <w:div w:id="301691105">
      <w:bodyDiv w:val="1"/>
      <w:marLeft w:val="0"/>
      <w:marRight w:val="0"/>
      <w:marTop w:val="0"/>
      <w:marBottom w:val="0"/>
      <w:divBdr>
        <w:top w:val="none" w:sz="0" w:space="0" w:color="auto"/>
        <w:left w:val="none" w:sz="0" w:space="0" w:color="auto"/>
        <w:bottom w:val="none" w:sz="0" w:space="0" w:color="auto"/>
        <w:right w:val="none" w:sz="0" w:space="0" w:color="auto"/>
      </w:divBdr>
    </w:div>
    <w:div w:id="317347572">
      <w:bodyDiv w:val="1"/>
      <w:marLeft w:val="0"/>
      <w:marRight w:val="0"/>
      <w:marTop w:val="0"/>
      <w:marBottom w:val="0"/>
      <w:divBdr>
        <w:top w:val="none" w:sz="0" w:space="0" w:color="auto"/>
        <w:left w:val="none" w:sz="0" w:space="0" w:color="auto"/>
        <w:bottom w:val="none" w:sz="0" w:space="0" w:color="auto"/>
        <w:right w:val="none" w:sz="0" w:space="0" w:color="auto"/>
      </w:divBdr>
    </w:div>
    <w:div w:id="320499657">
      <w:bodyDiv w:val="1"/>
      <w:marLeft w:val="0"/>
      <w:marRight w:val="0"/>
      <w:marTop w:val="0"/>
      <w:marBottom w:val="0"/>
      <w:divBdr>
        <w:top w:val="none" w:sz="0" w:space="0" w:color="auto"/>
        <w:left w:val="none" w:sz="0" w:space="0" w:color="auto"/>
        <w:bottom w:val="none" w:sz="0" w:space="0" w:color="auto"/>
        <w:right w:val="none" w:sz="0" w:space="0" w:color="auto"/>
      </w:divBdr>
    </w:div>
    <w:div w:id="477262534">
      <w:bodyDiv w:val="1"/>
      <w:marLeft w:val="0"/>
      <w:marRight w:val="0"/>
      <w:marTop w:val="0"/>
      <w:marBottom w:val="0"/>
      <w:divBdr>
        <w:top w:val="none" w:sz="0" w:space="0" w:color="auto"/>
        <w:left w:val="none" w:sz="0" w:space="0" w:color="auto"/>
        <w:bottom w:val="none" w:sz="0" w:space="0" w:color="auto"/>
        <w:right w:val="none" w:sz="0" w:space="0" w:color="auto"/>
      </w:divBdr>
    </w:div>
    <w:div w:id="494953814">
      <w:bodyDiv w:val="1"/>
      <w:marLeft w:val="0"/>
      <w:marRight w:val="0"/>
      <w:marTop w:val="0"/>
      <w:marBottom w:val="0"/>
      <w:divBdr>
        <w:top w:val="none" w:sz="0" w:space="0" w:color="auto"/>
        <w:left w:val="none" w:sz="0" w:space="0" w:color="auto"/>
        <w:bottom w:val="none" w:sz="0" w:space="0" w:color="auto"/>
        <w:right w:val="none" w:sz="0" w:space="0" w:color="auto"/>
      </w:divBdr>
    </w:div>
    <w:div w:id="495147964">
      <w:bodyDiv w:val="1"/>
      <w:marLeft w:val="0"/>
      <w:marRight w:val="0"/>
      <w:marTop w:val="0"/>
      <w:marBottom w:val="0"/>
      <w:divBdr>
        <w:top w:val="none" w:sz="0" w:space="0" w:color="auto"/>
        <w:left w:val="none" w:sz="0" w:space="0" w:color="auto"/>
        <w:bottom w:val="none" w:sz="0" w:space="0" w:color="auto"/>
        <w:right w:val="none" w:sz="0" w:space="0" w:color="auto"/>
      </w:divBdr>
    </w:div>
    <w:div w:id="532155505">
      <w:bodyDiv w:val="1"/>
      <w:marLeft w:val="0"/>
      <w:marRight w:val="0"/>
      <w:marTop w:val="0"/>
      <w:marBottom w:val="0"/>
      <w:divBdr>
        <w:top w:val="none" w:sz="0" w:space="0" w:color="auto"/>
        <w:left w:val="none" w:sz="0" w:space="0" w:color="auto"/>
        <w:bottom w:val="none" w:sz="0" w:space="0" w:color="auto"/>
        <w:right w:val="none" w:sz="0" w:space="0" w:color="auto"/>
      </w:divBdr>
    </w:div>
    <w:div w:id="542906142">
      <w:bodyDiv w:val="1"/>
      <w:marLeft w:val="0"/>
      <w:marRight w:val="0"/>
      <w:marTop w:val="0"/>
      <w:marBottom w:val="0"/>
      <w:divBdr>
        <w:top w:val="none" w:sz="0" w:space="0" w:color="auto"/>
        <w:left w:val="none" w:sz="0" w:space="0" w:color="auto"/>
        <w:bottom w:val="none" w:sz="0" w:space="0" w:color="auto"/>
        <w:right w:val="none" w:sz="0" w:space="0" w:color="auto"/>
      </w:divBdr>
    </w:div>
    <w:div w:id="562712881">
      <w:bodyDiv w:val="1"/>
      <w:marLeft w:val="0"/>
      <w:marRight w:val="0"/>
      <w:marTop w:val="0"/>
      <w:marBottom w:val="0"/>
      <w:divBdr>
        <w:top w:val="none" w:sz="0" w:space="0" w:color="auto"/>
        <w:left w:val="none" w:sz="0" w:space="0" w:color="auto"/>
        <w:bottom w:val="none" w:sz="0" w:space="0" w:color="auto"/>
        <w:right w:val="none" w:sz="0" w:space="0" w:color="auto"/>
      </w:divBdr>
    </w:div>
    <w:div w:id="566888390">
      <w:bodyDiv w:val="1"/>
      <w:marLeft w:val="0"/>
      <w:marRight w:val="0"/>
      <w:marTop w:val="0"/>
      <w:marBottom w:val="0"/>
      <w:divBdr>
        <w:top w:val="none" w:sz="0" w:space="0" w:color="auto"/>
        <w:left w:val="none" w:sz="0" w:space="0" w:color="auto"/>
        <w:bottom w:val="none" w:sz="0" w:space="0" w:color="auto"/>
        <w:right w:val="none" w:sz="0" w:space="0" w:color="auto"/>
      </w:divBdr>
    </w:div>
    <w:div w:id="585647919">
      <w:bodyDiv w:val="1"/>
      <w:marLeft w:val="0"/>
      <w:marRight w:val="0"/>
      <w:marTop w:val="0"/>
      <w:marBottom w:val="0"/>
      <w:divBdr>
        <w:top w:val="none" w:sz="0" w:space="0" w:color="auto"/>
        <w:left w:val="none" w:sz="0" w:space="0" w:color="auto"/>
        <w:bottom w:val="none" w:sz="0" w:space="0" w:color="auto"/>
        <w:right w:val="none" w:sz="0" w:space="0" w:color="auto"/>
      </w:divBdr>
    </w:div>
    <w:div w:id="593243379">
      <w:bodyDiv w:val="1"/>
      <w:marLeft w:val="0"/>
      <w:marRight w:val="0"/>
      <w:marTop w:val="0"/>
      <w:marBottom w:val="0"/>
      <w:divBdr>
        <w:top w:val="none" w:sz="0" w:space="0" w:color="auto"/>
        <w:left w:val="none" w:sz="0" w:space="0" w:color="auto"/>
        <w:bottom w:val="none" w:sz="0" w:space="0" w:color="auto"/>
        <w:right w:val="none" w:sz="0" w:space="0" w:color="auto"/>
      </w:divBdr>
    </w:div>
    <w:div w:id="621964611">
      <w:bodyDiv w:val="1"/>
      <w:marLeft w:val="0"/>
      <w:marRight w:val="0"/>
      <w:marTop w:val="0"/>
      <w:marBottom w:val="0"/>
      <w:divBdr>
        <w:top w:val="none" w:sz="0" w:space="0" w:color="auto"/>
        <w:left w:val="none" w:sz="0" w:space="0" w:color="auto"/>
        <w:bottom w:val="none" w:sz="0" w:space="0" w:color="auto"/>
        <w:right w:val="none" w:sz="0" w:space="0" w:color="auto"/>
      </w:divBdr>
    </w:div>
    <w:div w:id="741292249">
      <w:bodyDiv w:val="1"/>
      <w:marLeft w:val="0"/>
      <w:marRight w:val="0"/>
      <w:marTop w:val="0"/>
      <w:marBottom w:val="0"/>
      <w:divBdr>
        <w:top w:val="none" w:sz="0" w:space="0" w:color="auto"/>
        <w:left w:val="none" w:sz="0" w:space="0" w:color="auto"/>
        <w:bottom w:val="none" w:sz="0" w:space="0" w:color="auto"/>
        <w:right w:val="none" w:sz="0" w:space="0" w:color="auto"/>
      </w:divBdr>
    </w:div>
    <w:div w:id="839467226">
      <w:bodyDiv w:val="1"/>
      <w:marLeft w:val="0"/>
      <w:marRight w:val="0"/>
      <w:marTop w:val="0"/>
      <w:marBottom w:val="0"/>
      <w:divBdr>
        <w:top w:val="none" w:sz="0" w:space="0" w:color="auto"/>
        <w:left w:val="none" w:sz="0" w:space="0" w:color="auto"/>
        <w:bottom w:val="none" w:sz="0" w:space="0" w:color="auto"/>
        <w:right w:val="none" w:sz="0" w:space="0" w:color="auto"/>
      </w:divBdr>
    </w:div>
    <w:div w:id="842203275">
      <w:bodyDiv w:val="1"/>
      <w:marLeft w:val="0"/>
      <w:marRight w:val="0"/>
      <w:marTop w:val="0"/>
      <w:marBottom w:val="0"/>
      <w:divBdr>
        <w:top w:val="none" w:sz="0" w:space="0" w:color="auto"/>
        <w:left w:val="none" w:sz="0" w:space="0" w:color="auto"/>
        <w:bottom w:val="none" w:sz="0" w:space="0" w:color="auto"/>
        <w:right w:val="none" w:sz="0" w:space="0" w:color="auto"/>
      </w:divBdr>
    </w:div>
    <w:div w:id="850223289">
      <w:bodyDiv w:val="1"/>
      <w:marLeft w:val="0"/>
      <w:marRight w:val="0"/>
      <w:marTop w:val="0"/>
      <w:marBottom w:val="0"/>
      <w:divBdr>
        <w:top w:val="none" w:sz="0" w:space="0" w:color="auto"/>
        <w:left w:val="none" w:sz="0" w:space="0" w:color="auto"/>
        <w:bottom w:val="none" w:sz="0" w:space="0" w:color="auto"/>
        <w:right w:val="none" w:sz="0" w:space="0" w:color="auto"/>
      </w:divBdr>
    </w:div>
    <w:div w:id="876434282">
      <w:bodyDiv w:val="1"/>
      <w:marLeft w:val="0"/>
      <w:marRight w:val="0"/>
      <w:marTop w:val="0"/>
      <w:marBottom w:val="0"/>
      <w:divBdr>
        <w:top w:val="none" w:sz="0" w:space="0" w:color="auto"/>
        <w:left w:val="none" w:sz="0" w:space="0" w:color="auto"/>
        <w:bottom w:val="none" w:sz="0" w:space="0" w:color="auto"/>
        <w:right w:val="none" w:sz="0" w:space="0" w:color="auto"/>
      </w:divBdr>
    </w:div>
    <w:div w:id="911279745">
      <w:bodyDiv w:val="1"/>
      <w:marLeft w:val="0"/>
      <w:marRight w:val="0"/>
      <w:marTop w:val="0"/>
      <w:marBottom w:val="0"/>
      <w:divBdr>
        <w:top w:val="none" w:sz="0" w:space="0" w:color="auto"/>
        <w:left w:val="none" w:sz="0" w:space="0" w:color="auto"/>
        <w:bottom w:val="none" w:sz="0" w:space="0" w:color="auto"/>
        <w:right w:val="none" w:sz="0" w:space="0" w:color="auto"/>
      </w:divBdr>
    </w:div>
    <w:div w:id="955454077">
      <w:bodyDiv w:val="1"/>
      <w:marLeft w:val="0"/>
      <w:marRight w:val="0"/>
      <w:marTop w:val="0"/>
      <w:marBottom w:val="0"/>
      <w:divBdr>
        <w:top w:val="none" w:sz="0" w:space="0" w:color="auto"/>
        <w:left w:val="none" w:sz="0" w:space="0" w:color="auto"/>
        <w:bottom w:val="none" w:sz="0" w:space="0" w:color="auto"/>
        <w:right w:val="none" w:sz="0" w:space="0" w:color="auto"/>
      </w:divBdr>
    </w:div>
    <w:div w:id="973604743">
      <w:bodyDiv w:val="1"/>
      <w:marLeft w:val="0"/>
      <w:marRight w:val="0"/>
      <w:marTop w:val="0"/>
      <w:marBottom w:val="0"/>
      <w:divBdr>
        <w:top w:val="none" w:sz="0" w:space="0" w:color="auto"/>
        <w:left w:val="none" w:sz="0" w:space="0" w:color="auto"/>
        <w:bottom w:val="none" w:sz="0" w:space="0" w:color="auto"/>
        <w:right w:val="none" w:sz="0" w:space="0" w:color="auto"/>
      </w:divBdr>
    </w:div>
    <w:div w:id="977959587">
      <w:bodyDiv w:val="1"/>
      <w:marLeft w:val="0"/>
      <w:marRight w:val="0"/>
      <w:marTop w:val="0"/>
      <w:marBottom w:val="0"/>
      <w:divBdr>
        <w:top w:val="none" w:sz="0" w:space="0" w:color="auto"/>
        <w:left w:val="none" w:sz="0" w:space="0" w:color="auto"/>
        <w:bottom w:val="none" w:sz="0" w:space="0" w:color="auto"/>
        <w:right w:val="none" w:sz="0" w:space="0" w:color="auto"/>
      </w:divBdr>
    </w:div>
    <w:div w:id="1012954649">
      <w:bodyDiv w:val="1"/>
      <w:marLeft w:val="0"/>
      <w:marRight w:val="0"/>
      <w:marTop w:val="0"/>
      <w:marBottom w:val="0"/>
      <w:divBdr>
        <w:top w:val="none" w:sz="0" w:space="0" w:color="auto"/>
        <w:left w:val="none" w:sz="0" w:space="0" w:color="auto"/>
        <w:bottom w:val="none" w:sz="0" w:space="0" w:color="auto"/>
        <w:right w:val="none" w:sz="0" w:space="0" w:color="auto"/>
      </w:divBdr>
    </w:div>
    <w:div w:id="1075207458">
      <w:bodyDiv w:val="1"/>
      <w:marLeft w:val="0"/>
      <w:marRight w:val="0"/>
      <w:marTop w:val="0"/>
      <w:marBottom w:val="0"/>
      <w:divBdr>
        <w:top w:val="none" w:sz="0" w:space="0" w:color="auto"/>
        <w:left w:val="none" w:sz="0" w:space="0" w:color="auto"/>
        <w:bottom w:val="none" w:sz="0" w:space="0" w:color="auto"/>
        <w:right w:val="none" w:sz="0" w:space="0" w:color="auto"/>
      </w:divBdr>
    </w:div>
    <w:div w:id="1079981416">
      <w:bodyDiv w:val="1"/>
      <w:marLeft w:val="0"/>
      <w:marRight w:val="0"/>
      <w:marTop w:val="0"/>
      <w:marBottom w:val="0"/>
      <w:divBdr>
        <w:top w:val="none" w:sz="0" w:space="0" w:color="auto"/>
        <w:left w:val="none" w:sz="0" w:space="0" w:color="auto"/>
        <w:bottom w:val="none" w:sz="0" w:space="0" w:color="auto"/>
        <w:right w:val="none" w:sz="0" w:space="0" w:color="auto"/>
      </w:divBdr>
    </w:div>
    <w:div w:id="1149248301">
      <w:bodyDiv w:val="1"/>
      <w:marLeft w:val="0"/>
      <w:marRight w:val="0"/>
      <w:marTop w:val="0"/>
      <w:marBottom w:val="0"/>
      <w:divBdr>
        <w:top w:val="none" w:sz="0" w:space="0" w:color="auto"/>
        <w:left w:val="none" w:sz="0" w:space="0" w:color="auto"/>
        <w:bottom w:val="none" w:sz="0" w:space="0" w:color="auto"/>
        <w:right w:val="none" w:sz="0" w:space="0" w:color="auto"/>
      </w:divBdr>
    </w:div>
    <w:div w:id="1182813568">
      <w:bodyDiv w:val="1"/>
      <w:marLeft w:val="0"/>
      <w:marRight w:val="0"/>
      <w:marTop w:val="0"/>
      <w:marBottom w:val="0"/>
      <w:divBdr>
        <w:top w:val="none" w:sz="0" w:space="0" w:color="auto"/>
        <w:left w:val="none" w:sz="0" w:space="0" w:color="auto"/>
        <w:bottom w:val="none" w:sz="0" w:space="0" w:color="auto"/>
        <w:right w:val="none" w:sz="0" w:space="0" w:color="auto"/>
      </w:divBdr>
    </w:div>
    <w:div w:id="1187257073">
      <w:bodyDiv w:val="1"/>
      <w:marLeft w:val="0"/>
      <w:marRight w:val="0"/>
      <w:marTop w:val="0"/>
      <w:marBottom w:val="0"/>
      <w:divBdr>
        <w:top w:val="none" w:sz="0" w:space="0" w:color="auto"/>
        <w:left w:val="none" w:sz="0" w:space="0" w:color="auto"/>
        <w:bottom w:val="none" w:sz="0" w:space="0" w:color="auto"/>
        <w:right w:val="none" w:sz="0" w:space="0" w:color="auto"/>
      </w:divBdr>
    </w:div>
    <w:div w:id="1189490499">
      <w:bodyDiv w:val="1"/>
      <w:marLeft w:val="0"/>
      <w:marRight w:val="0"/>
      <w:marTop w:val="0"/>
      <w:marBottom w:val="0"/>
      <w:divBdr>
        <w:top w:val="none" w:sz="0" w:space="0" w:color="auto"/>
        <w:left w:val="none" w:sz="0" w:space="0" w:color="auto"/>
        <w:bottom w:val="none" w:sz="0" w:space="0" w:color="auto"/>
        <w:right w:val="none" w:sz="0" w:space="0" w:color="auto"/>
      </w:divBdr>
    </w:div>
    <w:div w:id="1234461914">
      <w:bodyDiv w:val="1"/>
      <w:marLeft w:val="0"/>
      <w:marRight w:val="0"/>
      <w:marTop w:val="0"/>
      <w:marBottom w:val="0"/>
      <w:divBdr>
        <w:top w:val="none" w:sz="0" w:space="0" w:color="auto"/>
        <w:left w:val="none" w:sz="0" w:space="0" w:color="auto"/>
        <w:bottom w:val="none" w:sz="0" w:space="0" w:color="auto"/>
        <w:right w:val="none" w:sz="0" w:space="0" w:color="auto"/>
      </w:divBdr>
    </w:div>
    <w:div w:id="1240290127">
      <w:bodyDiv w:val="1"/>
      <w:marLeft w:val="0"/>
      <w:marRight w:val="0"/>
      <w:marTop w:val="0"/>
      <w:marBottom w:val="0"/>
      <w:divBdr>
        <w:top w:val="none" w:sz="0" w:space="0" w:color="auto"/>
        <w:left w:val="none" w:sz="0" w:space="0" w:color="auto"/>
        <w:bottom w:val="none" w:sz="0" w:space="0" w:color="auto"/>
        <w:right w:val="none" w:sz="0" w:space="0" w:color="auto"/>
      </w:divBdr>
    </w:div>
    <w:div w:id="1278440590">
      <w:bodyDiv w:val="1"/>
      <w:marLeft w:val="0"/>
      <w:marRight w:val="0"/>
      <w:marTop w:val="0"/>
      <w:marBottom w:val="0"/>
      <w:divBdr>
        <w:top w:val="none" w:sz="0" w:space="0" w:color="auto"/>
        <w:left w:val="none" w:sz="0" w:space="0" w:color="auto"/>
        <w:bottom w:val="none" w:sz="0" w:space="0" w:color="auto"/>
        <w:right w:val="none" w:sz="0" w:space="0" w:color="auto"/>
      </w:divBdr>
    </w:div>
    <w:div w:id="1329795384">
      <w:bodyDiv w:val="1"/>
      <w:marLeft w:val="0"/>
      <w:marRight w:val="0"/>
      <w:marTop w:val="0"/>
      <w:marBottom w:val="0"/>
      <w:divBdr>
        <w:top w:val="none" w:sz="0" w:space="0" w:color="auto"/>
        <w:left w:val="none" w:sz="0" w:space="0" w:color="auto"/>
        <w:bottom w:val="none" w:sz="0" w:space="0" w:color="auto"/>
        <w:right w:val="none" w:sz="0" w:space="0" w:color="auto"/>
      </w:divBdr>
    </w:div>
    <w:div w:id="1342657424">
      <w:bodyDiv w:val="1"/>
      <w:marLeft w:val="0"/>
      <w:marRight w:val="0"/>
      <w:marTop w:val="0"/>
      <w:marBottom w:val="0"/>
      <w:divBdr>
        <w:top w:val="none" w:sz="0" w:space="0" w:color="auto"/>
        <w:left w:val="none" w:sz="0" w:space="0" w:color="auto"/>
        <w:bottom w:val="none" w:sz="0" w:space="0" w:color="auto"/>
        <w:right w:val="none" w:sz="0" w:space="0" w:color="auto"/>
      </w:divBdr>
    </w:div>
    <w:div w:id="1349335989">
      <w:bodyDiv w:val="1"/>
      <w:marLeft w:val="0"/>
      <w:marRight w:val="0"/>
      <w:marTop w:val="0"/>
      <w:marBottom w:val="0"/>
      <w:divBdr>
        <w:top w:val="none" w:sz="0" w:space="0" w:color="auto"/>
        <w:left w:val="none" w:sz="0" w:space="0" w:color="auto"/>
        <w:bottom w:val="none" w:sz="0" w:space="0" w:color="auto"/>
        <w:right w:val="none" w:sz="0" w:space="0" w:color="auto"/>
      </w:divBdr>
    </w:div>
    <w:div w:id="1368918744">
      <w:bodyDiv w:val="1"/>
      <w:marLeft w:val="0"/>
      <w:marRight w:val="0"/>
      <w:marTop w:val="0"/>
      <w:marBottom w:val="0"/>
      <w:divBdr>
        <w:top w:val="none" w:sz="0" w:space="0" w:color="auto"/>
        <w:left w:val="none" w:sz="0" w:space="0" w:color="auto"/>
        <w:bottom w:val="none" w:sz="0" w:space="0" w:color="auto"/>
        <w:right w:val="none" w:sz="0" w:space="0" w:color="auto"/>
      </w:divBdr>
    </w:div>
    <w:div w:id="1411123727">
      <w:bodyDiv w:val="1"/>
      <w:marLeft w:val="0"/>
      <w:marRight w:val="0"/>
      <w:marTop w:val="0"/>
      <w:marBottom w:val="0"/>
      <w:divBdr>
        <w:top w:val="none" w:sz="0" w:space="0" w:color="auto"/>
        <w:left w:val="none" w:sz="0" w:space="0" w:color="auto"/>
        <w:bottom w:val="none" w:sz="0" w:space="0" w:color="auto"/>
        <w:right w:val="none" w:sz="0" w:space="0" w:color="auto"/>
      </w:divBdr>
    </w:div>
    <w:div w:id="1415787359">
      <w:bodyDiv w:val="1"/>
      <w:marLeft w:val="0"/>
      <w:marRight w:val="0"/>
      <w:marTop w:val="0"/>
      <w:marBottom w:val="0"/>
      <w:divBdr>
        <w:top w:val="none" w:sz="0" w:space="0" w:color="auto"/>
        <w:left w:val="none" w:sz="0" w:space="0" w:color="auto"/>
        <w:bottom w:val="none" w:sz="0" w:space="0" w:color="auto"/>
        <w:right w:val="none" w:sz="0" w:space="0" w:color="auto"/>
      </w:divBdr>
    </w:div>
    <w:div w:id="1435319554">
      <w:bodyDiv w:val="1"/>
      <w:marLeft w:val="0"/>
      <w:marRight w:val="0"/>
      <w:marTop w:val="0"/>
      <w:marBottom w:val="0"/>
      <w:divBdr>
        <w:top w:val="none" w:sz="0" w:space="0" w:color="auto"/>
        <w:left w:val="none" w:sz="0" w:space="0" w:color="auto"/>
        <w:bottom w:val="none" w:sz="0" w:space="0" w:color="auto"/>
        <w:right w:val="none" w:sz="0" w:space="0" w:color="auto"/>
      </w:divBdr>
    </w:div>
    <w:div w:id="1505245601">
      <w:bodyDiv w:val="1"/>
      <w:marLeft w:val="0"/>
      <w:marRight w:val="0"/>
      <w:marTop w:val="0"/>
      <w:marBottom w:val="0"/>
      <w:divBdr>
        <w:top w:val="none" w:sz="0" w:space="0" w:color="auto"/>
        <w:left w:val="none" w:sz="0" w:space="0" w:color="auto"/>
        <w:bottom w:val="none" w:sz="0" w:space="0" w:color="auto"/>
        <w:right w:val="none" w:sz="0" w:space="0" w:color="auto"/>
      </w:divBdr>
    </w:div>
    <w:div w:id="1559242488">
      <w:bodyDiv w:val="1"/>
      <w:marLeft w:val="0"/>
      <w:marRight w:val="0"/>
      <w:marTop w:val="0"/>
      <w:marBottom w:val="0"/>
      <w:divBdr>
        <w:top w:val="none" w:sz="0" w:space="0" w:color="auto"/>
        <w:left w:val="none" w:sz="0" w:space="0" w:color="auto"/>
        <w:bottom w:val="none" w:sz="0" w:space="0" w:color="auto"/>
        <w:right w:val="none" w:sz="0" w:space="0" w:color="auto"/>
      </w:divBdr>
    </w:div>
    <w:div w:id="1597323010">
      <w:bodyDiv w:val="1"/>
      <w:marLeft w:val="0"/>
      <w:marRight w:val="0"/>
      <w:marTop w:val="0"/>
      <w:marBottom w:val="0"/>
      <w:divBdr>
        <w:top w:val="none" w:sz="0" w:space="0" w:color="auto"/>
        <w:left w:val="none" w:sz="0" w:space="0" w:color="auto"/>
        <w:bottom w:val="none" w:sz="0" w:space="0" w:color="auto"/>
        <w:right w:val="none" w:sz="0" w:space="0" w:color="auto"/>
      </w:divBdr>
    </w:div>
    <w:div w:id="1605965419">
      <w:bodyDiv w:val="1"/>
      <w:marLeft w:val="0"/>
      <w:marRight w:val="0"/>
      <w:marTop w:val="0"/>
      <w:marBottom w:val="0"/>
      <w:divBdr>
        <w:top w:val="none" w:sz="0" w:space="0" w:color="auto"/>
        <w:left w:val="none" w:sz="0" w:space="0" w:color="auto"/>
        <w:bottom w:val="none" w:sz="0" w:space="0" w:color="auto"/>
        <w:right w:val="none" w:sz="0" w:space="0" w:color="auto"/>
      </w:divBdr>
    </w:div>
    <w:div w:id="1606501814">
      <w:bodyDiv w:val="1"/>
      <w:marLeft w:val="0"/>
      <w:marRight w:val="0"/>
      <w:marTop w:val="0"/>
      <w:marBottom w:val="0"/>
      <w:divBdr>
        <w:top w:val="none" w:sz="0" w:space="0" w:color="auto"/>
        <w:left w:val="none" w:sz="0" w:space="0" w:color="auto"/>
        <w:bottom w:val="none" w:sz="0" w:space="0" w:color="auto"/>
        <w:right w:val="none" w:sz="0" w:space="0" w:color="auto"/>
      </w:divBdr>
    </w:div>
    <w:div w:id="1624992983">
      <w:bodyDiv w:val="1"/>
      <w:marLeft w:val="0"/>
      <w:marRight w:val="0"/>
      <w:marTop w:val="0"/>
      <w:marBottom w:val="0"/>
      <w:divBdr>
        <w:top w:val="none" w:sz="0" w:space="0" w:color="auto"/>
        <w:left w:val="none" w:sz="0" w:space="0" w:color="auto"/>
        <w:bottom w:val="none" w:sz="0" w:space="0" w:color="auto"/>
        <w:right w:val="none" w:sz="0" w:space="0" w:color="auto"/>
      </w:divBdr>
    </w:div>
    <w:div w:id="1630671517">
      <w:bodyDiv w:val="1"/>
      <w:marLeft w:val="0"/>
      <w:marRight w:val="0"/>
      <w:marTop w:val="0"/>
      <w:marBottom w:val="0"/>
      <w:divBdr>
        <w:top w:val="none" w:sz="0" w:space="0" w:color="auto"/>
        <w:left w:val="none" w:sz="0" w:space="0" w:color="auto"/>
        <w:bottom w:val="none" w:sz="0" w:space="0" w:color="auto"/>
        <w:right w:val="none" w:sz="0" w:space="0" w:color="auto"/>
      </w:divBdr>
    </w:div>
    <w:div w:id="1640963099">
      <w:bodyDiv w:val="1"/>
      <w:marLeft w:val="0"/>
      <w:marRight w:val="0"/>
      <w:marTop w:val="0"/>
      <w:marBottom w:val="0"/>
      <w:divBdr>
        <w:top w:val="none" w:sz="0" w:space="0" w:color="auto"/>
        <w:left w:val="none" w:sz="0" w:space="0" w:color="auto"/>
        <w:bottom w:val="none" w:sz="0" w:space="0" w:color="auto"/>
        <w:right w:val="none" w:sz="0" w:space="0" w:color="auto"/>
      </w:divBdr>
    </w:div>
    <w:div w:id="1657371203">
      <w:bodyDiv w:val="1"/>
      <w:marLeft w:val="0"/>
      <w:marRight w:val="0"/>
      <w:marTop w:val="0"/>
      <w:marBottom w:val="0"/>
      <w:divBdr>
        <w:top w:val="none" w:sz="0" w:space="0" w:color="auto"/>
        <w:left w:val="none" w:sz="0" w:space="0" w:color="auto"/>
        <w:bottom w:val="none" w:sz="0" w:space="0" w:color="auto"/>
        <w:right w:val="none" w:sz="0" w:space="0" w:color="auto"/>
      </w:divBdr>
    </w:div>
    <w:div w:id="1681811168">
      <w:bodyDiv w:val="1"/>
      <w:marLeft w:val="0"/>
      <w:marRight w:val="0"/>
      <w:marTop w:val="0"/>
      <w:marBottom w:val="0"/>
      <w:divBdr>
        <w:top w:val="none" w:sz="0" w:space="0" w:color="auto"/>
        <w:left w:val="none" w:sz="0" w:space="0" w:color="auto"/>
        <w:bottom w:val="none" w:sz="0" w:space="0" w:color="auto"/>
        <w:right w:val="none" w:sz="0" w:space="0" w:color="auto"/>
      </w:divBdr>
    </w:div>
    <w:div w:id="1704208012">
      <w:bodyDiv w:val="1"/>
      <w:marLeft w:val="0"/>
      <w:marRight w:val="0"/>
      <w:marTop w:val="0"/>
      <w:marBottom w:val="0"/>
      <w:divBdr>
        <w:top w:val="none" w:sz="0" w:space="0" w:color="auto"/>
        <w:left w:val="none" w:sz="0" w:space="0" w:color="auto"/>
        <w:bottom w:val="none" w:sz="0" w:space="0" w:color="auto"/>
        <w:right w:val="none" w:sz="0" w:space="0" w:color="auto"/>
      </w:divBdr>
    </w:div>
    <w:div w:id="1866286432">
      <w:bodyDiv w:val="1"/>
      <w:marLeft w:val="0"/>
      <w:marRight w:val="0"/>
      <w:marTop w:val="0"/>
      <w:marBottom w:val="0"/>
      <w:divBdr>
        <w:top w:val="none" w:sz="0" w:space="0" w:color="auto"/>
        <w:left w:val="none" w:sz="0" w:space="0" w:color="auto"/>
        <w:bottom w:val="none" w:sz="0" w:space="0" w:color="auto"/>
        <w:right w:val="none" w:sz="0" w:space="0" w:color="auto"/>
      </w:divBdr>
    </w:div>
    <w:div w:id="1874531878">
      <w:bodyDiv w:val="1"/>
      <w:marLeft w:val="0"/>
      <w:marRight w:val="0"/>
      <w:marTop w:val="0"/>
      <w:marBottom w:val="0"/>
      <w:divBdr>
        <w:top w:val="none" w:sz="0" w:space="0" w:color="auto"/>
        <w:left w:val="none" w:sz="0" w:space="0" w:color="auto"/>
        <w:bottom w:val="none" w:sz="0" w:space="0" w:color="auto"/>
        <w:right w:val="none" w:sz="0" w:space="0" w:color="auto"/>
      </w:divBdr>
    </w:div>
    <w:div w:id="1893073725">
      <w:bodyDiv w:val="1"/>
      <w:marLeft w:val="0"/>
      <w:marRight w:val="0"/>
      <w:marTop w:val="0"/>
      <w:marBottom w:val="0"/>
      <w:divBdr>
        <w:top w:val="none" w:sz="0" w:space="0" w:color="auto"/>
        <w:left w:val="none" w:sz="0" w:space="0" w:color="auto"/>
        <w:bottom w:val="none" w:sz="0" w:space="0" w:color="auto"/>
        <w:right w:val="none" w:sz="0" w:space="0" w:color="auto"/>
      </w:divBdr>
    </w:div>
    <w:div w:id="1922635521">
      <w:bodyDiv w:val="1"/>
      <w:marLeft w:val="0"/>
      <w:marRight w:val="0"/>
      <w:marTop w:val="0"/>
      <w:marBottom w:val="0"/>
      <w:divBdr>
        <w:top w:val="none" w:sz="0" w:space="0" w:color="auto"/>
        <w:left w:val="none" w:sz="0" w:space="0" w:color="auto"/>
        <w:bottom w:val="none" w:sz="0" w:space="0" w:color="auto"/>
        <w:right w:val="none" w:sz="0" w:space="0" w:color="auto"/>
      </w:divBdr>
    </w:div>
    <w:div w:id="1937906021">
      <w:bodyDiv w:val="1"/>
      <w:marLeft w:val="0"/>
      <w:marRight w:val="0"/>
      <w:marTop w:val="0"/>
      <w:marBottom w:val="0"/>
      <w:divBdr>
        <w:top w:val="none" w:sz="0" w:space="0" w:color="auto"/>
        <w:left w:val="none" w:sz="0" w:space="0" w:color="auto"/>
        <w:bottom w:val="none" w:sz="0" w:space="0" w:color="auto"/>
        <w:right w:val="none" w:sz="0" w:space="0" w:color="auto"/>
      </w:divBdr>
    </w:div>
    <w:div w:id="1939020684">
      <w:bodyDiv w:val="1"/>
      <w:marLeft w:val="0"/>
      <w:marRight w:val="0"/>
      <w:marTop w:val="0"/>
      <w:marBottom w:val="0"/>
      <w:divBdr>
        <w:top w:val="none" w:sz="0" w:space="0" w:color="auto"/>
        <w:left w:val="none" w:sz="0" w:space="0" w:color="auto"/>
        <w:bottom w:val="none" w:sz="0" w:space="0" w:color="auto"/>
        <w:right w:val="none" w:sz="0" w:space="0" w:color="auto"/>
      </w:divBdr>
    </w:div>
    <w:div w:id="1947612310">
      <w:bodyDiv w:val="1"/>
      <w:marLeft w:val="0"/>
      <w:marRight w:val="0"/>
      <w:marTop w:val="0"/>
      <w:marBottom w:val="0"/>
      <w:divBdr>
        <w:top w:val="none" w:sz="0" w:space="0" w:color="auto"/>
        <w:left w:val="none" w:sz="0" w:space="0" w:color="auto"/>
        <w:bottom w:val="none" w:sz="0" w:space="0" w:color="auto"/>
        <w:right w:val="none" w:sz="0" w:space="0" w:color="auto"/>
      </w:divBdr>
    </w:div>
    <w:div w:id="1956983469">
      <w:bodyDiv w:val="1"/>
      <w:marLeft w:val="0"/>
      <w:marRight w:val="0"/>
      <w:marTop w:val="0"/>
      <w:marBottom w:val="0"/>
      <w:divBdr>
        <w:top w:val="none" w:sz="0" w:space="0" w:color="auto"/>
        <w:left w:val="none" w:sz="0" w:space="0" w:color="auto"/>
        <w:bottom w:val="none" w:sz="0" w:space="0" w:color="auto"/>
        <w:right w:val="none" w:sz="0" w:space="0" w:color="auto"/>
      </w:divBdr>
    </w:div>
    <w:div w:id="1963655326">
      <w:bodyDiv w:val="1"/>
      <w:marLeft w:val="0"/>
      <w:marRight w:val="0"/>
      <w:marTop w:val="0"/>
      <w:marBottom w:val="0"/>
      <w:divBdr>
        <w:top w:val="none" w:sz="0" w:space="0" w:color="auto"/>
        <w:left w:val="none" w:sz="0" w:space="0" w:color="auto"/>
        <w:bottom w:val="none" w:sz="0" w:space="0" w:color="auto"/>
        <w:right w:val="none" w:sz="0" w:space="0" w:color="auto"/>
      </w:divBdr>
    </w:div>
    <w:div w:id="1968008599">
      <w:bodyDiv w:val="1"/>
      <w:marLeft w:val="0"/>
      <w:marRight w:val="0"/>
      <w:marTop w:val="0"/>
      <w:marBottom w:val="0"/>
      <w:divBdr>
        <w:top w:val="none" w:sz="0" w:space="0" w:color="auto"/>
        <w:left w:val="none" w:sz="0" w:space="0" w:color="auto"/>
        <w:bottom w:val="none" w:sz="0" w:space="0" w:color="auto"/>
        <w:right w:val="none" w:sz="0" w:space="0" w:color="auto"/>
      </w:divBdr>
    </w:div>
    <w:div w:id="2015257402">
      <w:bodyDiv w:val="1"/>
      <w:marLeft w:val="0"/>
      <w:marRight w:val="0"/>
      <w:marTop w:val="0"/>
      <w:marBottom w:val="0"/>
      <w:divBdr>
        <w:top w:val="none" w:sz="0" w:space="0" w:color="auto"/>
        <w:left w:val="none" w:sz="0" w:space="0" w:color="auto"/>
        <w:bottom w:val="none" w:sz="0" w:space="0" w:color="auto"/>
        <w:right w:val="none" w:sz="0" w:space="0" w:color="auto"/>
      </w:divBdr>
    </w:div>
    <w:div w:id="2045250107">
      <w:bodyDiv w:val="1"/>
      <w:marLeft w:val="0"/>
      <w:marRight w:val="0"/>
      <w:marTop w:val="0"/>
      <w:marBottom w:val="0"/>
      <w:divBdr>
        <w:top w:val="none" w:sz="0" w:space="0" w:color="auto"/>
        <w:left w:val="none" w:sz="0" w:space="0" w:color="auto"/>
        <w:bottom w:val="none" w:sz="0" w:space="0" w:color="auto"/>
        <w:right w:val="none" w:sz="0" w:space="0" w:color="auto"/>
      </w:divBdr>
    </w:div>
    <w:div w:id="2075739681">
      <w:bodyDiv w:val="1"/>
      <w:marLeft w:val="0"/>
      <w:marRight w:val="0"/>
      <w:marTop w:val="0"/>
      <w:marBottom w:val="0"/>
      <w:divBdr>
        <w:top w:val="none" w:sz="0" w:space="0" w:color="auto"/>
        <w:left w:val="none" w:sz="0" w:space="0" w:color="auto"/>
        <w:bottom w:val="none" w:sz="0" w:space="0" w:color="auto"/>
        <w:right w:val="none" w:sz="0" w:space="0" w:color="auto"/>
      </w:divBdr>
    </w:div>
    <w:div w:id="210699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mha.ohio.gov/Portals/0/assets/SchoolsAndCommunities/CommunityAndHousing/CapitalPl%20anning/Crisis%20Services/CrisisCompendium-web.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lcmhrsb.oh.gov/CrisisServicesRF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dministration@TBDSolution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TravisA@TBDSolutions.com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30d71eb-dc6b-47f1-872d-4f7a17e3cb4f">
      <UserInfo>
        <DisplayName>Laura Vredeveld</DisplayName>
        <AccountId>15</AccountId>
        <AccountType/>
      </UserInfo>
      <UserInfo>
        <DisplayName>Jason Radmacher</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F1E1D57C39934DAC1E4ECA4B017730" ma:contentTypeVersion="14" ma:contentTypeDescription="Create a new document." ma:contentTypeScope="" ma:versionID="6dbdf84a7256a4ed658f17385f7ce1ba">
  <xsd:schema xmlns:xsd="http://www.w3.org/2001/XMLSchema" xmlns:xs="http://www.w3.org/2001/XMLSchema" xmlns:p="http://schemas.microsoft.com/office/2006/metadata/properties" xmlns:ns2="830d71eb-dc6b-47f1-872d-4f7a17e3cb4f" xmlns:ns3="cb6c213e-f851-4773-99dc-004f6e3f18e7" targetNamespace="http://schemas.microsoft.com/office/2006/metadata/properties" ma:root="true" ma:fieldsID="d3ba146c9a5be9344e219e908a23aecd" ns2:_="" ns3:_="">
    <xsd:import namespace="830d71eb-dc6b-47f1-872d-4f7a17e3cb4f"/>
    <xsd:import namespace="cb6c213e-f851-4773-99dc-004f6e3f18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d71eb-dc6b-47f1-872d-4f7a17e3cb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6c213e-f851-4773-99dc-004f6e3f18e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23A32E-5255-4EE6-BBBE-0557B2145489}">
  <ds:schemaRefs>
    <ds:schemaRef ds:uri="cb6c213e-f851-4773-99dc-004f6e3f18e7"/>
    <ds:schemaRef ds:uri="http://purl.org/dc/terms/"/>
    <ds:schemaRef ds:uri="http://purl.org/dc/dcmitype/"/>
    <ds:schemaRef ds:uri="http://schemas.microsoft.com/office/2006/documentManagement/types"/>
    <ds:schemaRef ds:uri="http://schemas.openxmlformats.org/package/2006/metadata/core-properties"/>
    <ds:schemaRef ds:uri="830d71eb-dc6b-47f1-872d-4f7a17e3cb4f"/>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727104-8EF7-4538-8116-E7E5E515FCFA}">
  <ds:schemaRefs>
    <ds:schemaRef ds:uri="http://schemas.microsoft.com/sharepoint/v3/contenttype/forms"/>
  </ds:schemaRefs>
</ds:datastoreItem>
</file>

<file path=customXml/itemProps4.xml><?xml version="1.0" encoding="utf-8"?>
<ds:datastoreItem xmlns:ds="http://schemas.openxmlformats.org/officeDocument/2006/customXml" ds:itemID="{CF7E5AE5-3573-4473-856F-71BF01E29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d71eb-dc6b-47f1-872d-4f7a17e3cb4f"/>
    <ds:schemaRef ds:uri="cb6c213e-f851-4773-99dc-004f6e3f1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663ACF-29B9-43ED-BD7E-C8A18142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Crisis Services</vt:lpstr>
    </vt:vector>
  </TitlesOfParts>
  <Company>Hewlett-Packard Company</Company>
  <LinksUpToDate>false</LinksUpToDate>
  <CharactersWithSpaces>19021</CharactersWithSpaces>
  <SharedDoc>false</SharedDoc>
  <HLinks>
    <vt:vector size="12" baseType="variant">
      <vt:variant>
        <vt:i4>4259952</vt:i4>
      </vt:variant>
      <vt:variant>
        <vt:i4>3</vt:i4>
      </vt:variant>
      <vt:variant>
        <vt:i4>0</vt:i4>
      </vt:variant>
      <vt:variant>
        <vt:i4>5</vt:i4>
      </vt:variant>
      <vt:variant>
        <vt:lpwstr>mailto:Administration@TBDSolutions.com</vt:lpwstr>
      </vt:variant>
      <vt:variant>
        <vt:lpwstr/>
      </vt:variant>
      <vt:variant>
        <vt:i4>720967</vt:i4>
      </vt:variant>
      <vt:variant>
        <vt:i4>0</vt:i4>
      </vt:variant>
      <vt:variant>
        <vt:i4>0</vt:i4>
      </vt:variant>
      <vt:variant>
        <vt:i4>5</vt:i4>
      </vt:variant>
      <vt:variant>
        <vt:lpwstr>https://www.lcmhrsb.oh.gov/CrisisServicesRFP/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Services</dc:title>
  <dc:subject>Request for Proposals #</dc:subject>
  <dc:creator>MHSRB of Lucas County</dc:creator>
  <cp:lastModifiedBy>Faith Kelleher</cp:lastModifiedBy>
  <cp:revision>2</cp:revision>
  <dcterms:created xsi:type="dcterms:W3CDTF">2020-12-15T21:58:00Z</dcterms:created>
  <dcterms:modified xsi:type="dcterms:W3CDTF">2020-12-15T21:58:00Z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0x010100CFF1E1D57C39934DAC1E4ECA4B017730</vt:lpwstr>
  </property>
</Properties>
</file>